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F1C638" w14:textId="6581713F" w:rsidR="00CE4F19" w:rsidRDefault="00CE4F19" w:rsidP="00CE4F19">
      <w:pPr>
        <w:spacing w:after="0"/>
        <w:jc w:val="right"/>
        <w:rPr>
          <w:rFonts w:ascii="Times New Roman" w:eastAsia="Times New Roman" w:hAnsi="Times New Roman" w:cs="Times New Roman"/>
          <w:b/>
          <w:bCs/>
          <w:iCs/>
          <w:sz w:val="24"/>
          <w:szCs w:val="24"/>
        </w:rPr>
      </w:pPr>
      <w:r>
        <w:rPr>
          <w:rFonts w:ascii="Times New Roman" w:eastAsia="Times New Roman" w:hAnsi="Times New Roman" w:cs="Times New Roman"/>
          <w:b/>
          <w:bCs/>
          <w:iCs/>
          <w:sz w:val="24"/>
          <w:szCs w:val="24"/>
        </w:rPr>
        <w:t xml:space="preserve">Specialiųjų pirkimo sąlygų </w:t>
      </w:r>
      <w:r w:rsidR="00BE6735">
        <w:rPr>
          <w:rFonts w:ascii="Times New Roman" w:eastAsia="Times New Roman" w:hAnsi="Times New Roman" w:cs="Times New Roman"/>
          <w:b/>
          <w:bCs/>
          <w:iCs/>
          <w:sz w:val="24"/>
          <w:szCs w:val="24"/>
        </w:rPr>
        <w:t>4</w:t>
      </w:r>
      <w:r>
        <w:rPr>
          <w:rFonts w:ascii="Times New Roman" w:eastAsia="Times New Roman" w:hAnsi="Times New Roman" w:cs="Times New Roman"/>
          <w:b/>
          <w:bCs/>
          <w:iCs/>
          <w:sz w:val="24"/>
          <w:szCs w:val="24"/>
        </w:rPr>
        <w:t xml:space="preserve"> priedas</w:t>
      </w:r>
    </w:p>
    <w:p w14:paraId="22D783DE" w14:textId="77777777" w:rsidR="001662D7" w:rsidRPr="001662D7" w:rsidRDefault="001662D7" w:rsidP="001662D7">
      <w:pPr>
        <w:spacing w:after="0"/>
        <w:jc w:val="right"/>
        <w:rPr>
          <w:rFonts w:ascii="Times New Roman" w:eastAsia="Times New Roman" w:hAnsi="Times New Roman" w:cs="Times New Roman"/>
          <w:b/>
          <w:bCs/>
          <w:iCs/>
          <w:sz w:val="24"/>
          <w:szCs w:val="24"/>
        </w:rPr>
      </w:pPr>
    </w:p>
    <w:p w14:paraId="0B6405C9" w14:textId="77777777" w:rsidR="00CE4F19" w:rsidRDefault="001662D7">
      <w:pPr>
        <w:spacing w:after="0"/>
        <w:jc w:val="center"/>
        <w:rPr>
          <w:rFonts w:ascii="Times New Roman" w:eastAsia="Times New Roman" w:hAnsi="Times New Roman" w:cs="Times New Roman"/>
          <w:b/>
          <w:bCs/>
          <w:iCs/>
          <w:caps/>
          <w:sz w:val="24"/>
          <w:szCs w:val="24"/>
        </w:rPr>
      </w:pPr>
      <w:r w:rsidRPr="00F705A4">
        <w:rPr>
          <w:rFonts w:ascii="Times New Roman" w:eastAsia="Times New Roman" w:hAnsi="Times New Roman" w:cs="Times New Roman"/>
          <w:b/>
          <w:bCs/>
          <w:iCs/>
          <w:caps/>
          <w:sz w:val="24"/>
          <w:szCs w:val="24"/>
        </w:rPr>
        <w:t>Šiaulių r</w:t>
      </w:r>
      <w:r w:rsidR="00CE4F19">
        <w:rPr>
          <w:rFonts w:ascii="Times New Roman" w:eastAsia="Times New Roman" w:hAnsi="Times New Roman" w:cs="Times New Roman"/>
          <w:b/>
          <w:bCs/>
          <w:iCs/>
          <w:caps/>
          <w:sz w:val="24"/>
          <w:szCs w:val="24"/>
        </w:rPr>
        <w:t xml:space="preserve">, </w:t>
      </w:r>
      <w:r w:rsidR="0084105C">
        <w:rPr>
          <w:rFonts w:ascii="Times New Roman" w:eastAsia="Times New Roman" w:hAnsi="Times New Roman" w:cs="Times New Roman"/>
          <w:b/>
          <w:bCs/>
          <w:iCs/>
          <w:caps/>
          <w:sz w:val="24"/>
          <w:szCs w:val="24"/>
        </w:rPr>
        <w:t>Voveriškių</w:t>
      </w:r>
      <w:r w:rsidR="00473C66">
        <w:rPr>
          <w:rFonts w:ascii="Times New Roman" w:eastAsia="Times New Roman" w:hAnsi="Times New Roman" w:cs="Times New Roman"/>
          <w:b/>
          <w:bCs/>
          <w:iCs/>
          <w:caps/>
          <w:sz w:val="24"/>
          <w:szCs w:val="24"/>
        </w:rPr>
        <w:t xml:space="preserve"> k</w:t>
      </w:r>
      <w:r w:rsidR="00CE4F19">
        <w:rPr>
          <w:rFonts w:ascii="Times New Roman" w:eastAsia="Times New Roman" w:hAnsi="Times New Roman" w:cs="Times New Roman"/>
          <w:b/>
          <w:bCs/>
          <w:iCs/>
          <w:caps/>
          <w:sz w:val="24"/>
          <w:szCs w:val="24"/>
        </w:rPr>
        <w:t xml:space="preserve">. </w:t>
      </w:r>
      <w:r w:rsidRPr="00F705A4">
        <w:rPr>
          <w:rFonts w:ascii="Times New Roman" w:eastAsia="Times New Roman" w:hAnsi="Times New Roman" w:cs="Times New Roman"/>
          <w:b/>
          <w:bCs/>
          <w:iCs/>
          <w:caps/>
          <w:sz w:val="24"/>
          <w:szCs w:val="24"/>
        </w:rPr>
        <w:t>nuotekų valymo įrenginių rodikliai</w:t>
      </w:r>
    </w:p>
    <w:p w14:paraId="32D86E87" w14:textId="173E93FD" w:rsidR="004D27E4" w:rsidRPr="00F705A4" w:rsidRDefault="00CE4F19">
      <w:pPr>
        <w:spacing w:after="0"/>
        <w:jc w:val="center"/>
        <w:rPr>
          <w:rFonts w:ascii="Times New Roman" w:eastAsia="Times New Roman" w:hAnsi="Times New Roman" w:cs="Times New Roman"/>
          <w:b/>
          <w:bCs/>
          <w:iCs/>
          <w:caps/>
          <w:sz w:val="24"/>
          <w:szCs w:val="24"/>
        </w:rPr>
      </w:pPr>
      <w:r>
        <w:rPr>
          <w:rFonts w:ascii="Times New Roman" w:eastAsia="Times New Roman" w:hAnsi="Times New Roman" w:cs="Times New Roman"/>
          <w:b/>
          <w:bCs/>
          <w:iCs/>
          <w:caps/>
          <w:sz w:val="24"/>
          <w:szCs w:val="24"/>
        </w:rPr>
        <w:t>IR TECCHNINĖ UŽDUOTIS</w:t>
      </w:r>
    </w:p>
    <w:p w14:paraId="3414FDFF" w14:textId="77777777" w:rsidR="004D27E4" w:rsidRDefault="004D27E4">
      <w:pPr>
        <w:spacing w:after="0"/>
        <w:jc w:val="center"/>
        <w:rPr>
          <w:rFonts w:ascii="Times New Roman" w:eastAsia="Times New Roman" w:hAnsi="Times New Roman" w:cs="Times New Roman"/>
          <w:b/>
          <w:bCs/>
          <w:iCs/>
          <w:caps/>
          <w:sz w:val="24"/>
          <w:szCs w:val="24"/>
        </w:rPr>
      </w:pPr>
    </w:p>
    <w:p w14:paraId="2460E805"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valymo įrenginiai skirti:</w:t>
      </w:r>
    </w:p>
    <w:p w14:paraId="527DA12C" w14:textId="6A386E93" w:rsidR="004D27E4" w:rsidRPr="00CE4F19" w:rsidRDefault="00FD55AD" w:rsidP="00CE4F19">
      <w:pPr>
        <w:spacing w:after="0"/>
        <w:jc w:val="both"/>
        <w:rPr>
          <w:rFonts w:ascii="Times New Roman" w:hAnsi="Times New Roman" w:cs="Times New Roman"/>
          <w:b/>
          <w:bCs/>
          <w:sz w:val="24"/>
          <w:szCs w:val="24"/>
        </w:rPr>
      </w:pPr>
      <w:r w:rsidRPr="00CE4F19">
        <w:rPr>
          <w:rFonts w:ascii="Times New Roman" w:hAnsi="Times New Roman" w:cs="Times New Roman"/>
          <w:b/>
          <w:bCs/>
          <w:sz w:val="24"/>
          <w:szCs w:val="24"/>
        </w:rPr>
        <w:t>80</w:t>
      </w:r>
      <w:r w:rsidR="00473C66" w:rsidRPr="00CE4F19">
        <w:rPr>
          <w:rFonts w:ascii="Times New Roman" w:hAnsi="Times New Roman" w:cs="Times New Roman"/>
          <w:b/>
          <w:bCs/>
          <w:sz w:val="24"/>
          <w:szCs w:val="24"/>
        </w:rPr>
        <w:t xml:space="preserve"> </w:t>
      </w:r>
      <w:r w:rsidR="001662D7" w:rsidRPr="00CE4F19">
        <w:rPr>
          <w:rFonts w:ascii="Times New Roman" w:hAnsi="Times New Roman" w:cs="Times New Roman"/>
          <w:b/>
          <w:bCs/>
          <w:sz w:val="24"/>
          <w:szCs w:val="24"/>
        </w:rPr>
        <w:t>m3/d (</w:t>
      </w:r>
      <w:r w:rsidR="00F705A4" w:rsidRPr="00CE4F19">
        <w:rPr>
          <w:rFonts w:ascii="Times New Roman" w:hAnsi="Times New Roman" w:cs="Times New Roman"/>
          <w:b/>
          <w:bCs/>
          <w:sz w:val="24"/>
          <w:szCs w:val="24"/>
        </w:rPr>
        <w:t xml:space="preserve">iš to skaičiaus </w:t>
      </w:r>
      <w:r w:rsidR="005B337F" w:rsidRPr="00CE4F19">
        <w:rPr>
          <w:rFonts w:ascii="Times New Roman" w:hAnsi="Times New Roman" w:cs="Times New Roman"/>
          <w:b/>
          <w:bCs/>
          <w:sz w:val="24"/>
          <w:szCs w:val="24"/>
        </w:rPr>
        <w:t xml:space="preserve">atvežtinių nuotekų kiekis apie </w:t>
      </w:r>
      <w:r w:rsidR="002B375E" w:rsidRPr="00CE4F19">
        <w:rPr>
          <w:rFonts w:ascii="Times New Roman" w:hAnsi="Times New Roman" w:cs="Times New Roman"/>
          <w:b/>
          <w:bCs/>
          <w:sz w:val="24"/>
          <w:szCs w:val="24"/>
        </w:rPr>
        <w:t>5</w:t>
      </w:r>
      <w:r w:rsidR="005B337F" w:rsidRPr="00CE4F19">
        <w:rPr>
          <w:rFonts w:ascii="Times New Roman" w:hAnsi="Times New Roman" w:cs="Times New Roman"/>
          <w:b/>
          <w:bCs/>
          <w:sz w:val="24"/>
          <w:szCs w:val="24"/>
        </w:rPr>
        <w:t xml:space="preserve"> m3/d.</w:t>
      </w:r>
      <w:r w:rsidR="001662D7" w:rsidRPr="00CE4F19">
        <w:rPr>
          <w:rFonts w:ascii="Times New Roman" w:hAnsi="Times New Roman" w:cs="Times New Roman"/>
          <w:b/>
          <w:bCs/>
          <w:sz w:val="24"/>
          <w:szCs w:val="24"/>
        </w:rPr>
        <w:t>)</w:t>
      </w:r>
    </w:p>
    <w:p w14:paraId="60497A79" w14:textId="587D2ADA" w:rsidR="004D27E4" w:rsidRDefault="004D27E4" w:rsidP="00C87B41">
      <w:pPr>
        <w:spacing w:after="0"/>
        <w:rPr>
          <w:rFonts w:ascii="Times New Roman" w:hAnsi="Times New Roman" w:cs="Times New Roman"/>
          <w:sz w:val="24"/>
          <w:szCs w:val="24"/>
        </w:rPr>
      </w:pPr>
    </w:p>
    <w:p w14:paraId="7DEC6984"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Nuotekų valymo įrenginius sudarys dvi ar daugiau technologinės linijas</w:t>
      </w:r>
    </w:p>
    <w:p w14:paraId="7198ECEE" w14:textId="77777777" w:rsidR="004D27E4" w:rsidRDefault="004D27E4">
      <w:pPr>
        <w:spacing w:after="0"/>
        <w:jc w:val="both"/>
      </w:pPr>
    </w:p>
    <w:tbl>
      <w:tblPr>
        <w:tblW w:w="9351" w:type="dxa"/>
        <w:tblCellMar>
          <w:left w:w="10" w:type="dxa"/>
          <w:right w:w="10" w:type="dxa"/>
        </w:tblCellMar>
        <w:tblLook w:val="0000" w:firstRow="0" w:lastRow="0" w:firstColumn="0" w:lastColumn="0" w:noHBand="0" w:noVBand="0"/>
      </w:tblPr>
      <w:tblGrid>
        <w:gridCol w:w="6941"/>
        <w:gridCol w:w="1276"/>
        <w:gridCol w:w="1134"/>
      </w:tblGrid>
      <w:tr w:rsidR="004D27E4" w14:paraId="38FCE823"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C64998"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Projektiniai parametrai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20BAE"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Mato vnt.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870CA5"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 xml:space="preserve">Reikšmė </w:t>
            </w:r>
          </w:p>
        </w:tc>
      </w:tr>
      <w:tr w:rsidR="004D27E4" w14:paraId="6437B957"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626A85"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Ekvivalentinis gyventojų skaičius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D480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GE</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E235D3" w14:textId="26395BF1" w:rsidR="004D27E4" w:rsidRDefault="00473C66">
            <w:pPr>
              <w:spacing w:after="0"/>
              <w:jc w:val="both"/>
              <w:rPr>
                <w:rFonts w:ascii="Times New Roman" w:hAnsi="Times New Roman" w:cs="Times New Roman"/>
                <w:sz w:val="24"/>
                <w:szCs w:val="24"/>
              </w:rPr>
            </w:pPr>
            <w:r>
              <w:rPr>
                <w:rFonts w:ascii="Times New Roman" w:hAnsi="Times New Roman" w:cs="Times New Roman"/>
                <w:sz w:val="24"/>
                <w:szCs w:val="24"/>
              </w:rPr>
              <w:t>258</w:t>
            </w:r>
          </w:p>
        </w:tc>
      </w:tr>
      <w:tr w:rsidR="004D27E4" w14:paraId="0EF2C1D5"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E28B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Vandens norma vienam gyventojui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FC6306"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l/d</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6FAAA9"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100</w:t>
            </w:r>
          </w:p>
        </w:tc>
      </w:tr>
      <w:tr w:rsidR="004D27E4" w14:paraId="07ACF113"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2B0D8"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Srautai: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7053F" w14:textId="77777777" w:rsidR="004D27E4"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0ECE6" w14:textId="77777777" w:rsidR="004D27E4" w:rsidRDefault="004D27E4">
            <w:pPr>
              <w:spacing w:after="0"/>
              <w:jc w:val="both"/>
              <w:rPr>
                <w:rFonts w:ascii="Times New Roman" w:hAnsi="Times New Roman" w:cs="Times New Roman"/>
                <w:sz w:val="24"/>
                <w:szCs w:val="24"/>
                <w:shd w:val="clear" w:color="auto" w:fill="FFFF00"/>
              </w:rPr>
            </w:pPr>
          </w:p>
        </w:tc>
      </w:tr>
      <w:tr w:rsidR="004D27E4" w14:paraId="12A1DFAD"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A91E40"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vidutinis paros debitas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FA4781" w14:textId="77777777" w:rsidR="004D27E4" w:rsidRDefault="001662D7">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/d</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5F9EE" w14:textId="02D6ABD8" w:rsidR="004D27E4" w:rsidRPr="00C64BC1" w:rsidRDefault="000E0182">
            <w:pPr>
              <w:spacing w:after="0"/>
              <w:jc w:val="both"/>
            </w:pPr>
            <w:r w:rsidRPr="00C64BC1">
              <w:rPr>
                <w:rFonts w:ascii="Times New Roman" w:hAnsi="Times New Roman" w:cs="Times New Roman"/>
                <w:sz w:val="24"/>
                <w:szCs w:val="24"/>
                <w:shd w:val="clear" w:color="auto" w:fill="FFFF00"/>
              </w:rPr>
              <w:t>80</w:t>
            </w:r>
          </w:p>
        </w:tc>
      </w:tr>
      <w:tr w:rsidR="004D27E4" w14:paraId="2F1F195E"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EBCD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vidutinis valandos debitas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70ACBA" w14:textId="77777777" w:rsidR="004D27E4" w:rsidRDefault="001662D7">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9F1CC1" w14:textId="3F07A1F3" w:rsidR="004D27E4" w:rsidRPr="00C64BC1" w:rsidRDefault="000E0182">
            <w:pPr>
              <w:spacing w:after="0"/>
              <w:jc w:val="both"/>
              <w:rPr>
                <w:rFonts w:ascii="Times New Roman" w:hAnsi="Times New Roman" w:cs="Times New Roman"/>
                <w:sz w:val="24"/>
                <w:szCs w:val="24"/>
                <w:shd w:val="clear" w:color="auto" w:fill="FFFF00"/>
              </w:rPr>
            </w:pPr>
            <w:r w:rsidRPr="00C64BC1">
              <w:rPr>
                <w:rFonts w:ascii="Times New Roman" w:hAnsi="Times New Roman" w:cs="Times New Roman"/>
                <w:sz w:val="24"/>
                <w:szCs w:val="24"/>
                <w:shd w:val="clear" w:color="auto" w:fill="FFFF00"/>
              </w:rPr>
              <w:t>7</w:t>
            </w:r>
          </w:p>
        </w:tc>
      </w:tr>
      <w:tr w:rsidR="004D27E4" w14:paraId="4637D732"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1CEB5C"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didžiausias valandos debitas (sausu metu)</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E1BD1" w14:textId="77777777" w:rsidR="004D27E4" w:rsidRDefault="001662D7">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DC9E8" w14:textId="7D6E76EC" w:rsidR="004D27E4" w:rsidRPr="00C64BC1" w:rsidRDefault="000E0182">
            <w:pPr>
              <w:spacing w:after="0"/>
              <w:jc w:val="both"/>
              <w:rPr>
                <w:rFonts w:ascii="Times New Roman" w:hAnsi="Times New Roman" w:cs="Times New Roman"/>
                <w:sz w:val="24"/>
                <w:szCs w:val="24"/>
                <w:shd w:val="clear" w:color="auto" w:fill="FFFF00"/>
              </w:rPr>
            </w:pPr>
            <w:r w:rsidRPr="00C64BC1">
              <w:rPr>
                <w:rFonts w:ascii="Times New Roman" w:hAnsi="Times New Roman" w:cs="Times New Roman"/>
                <w:sz w:val="24"/>
                <w:szCs w:val="24"/>
                <w:shd w:val="clear" w:color="auto" w:fill="FFFF00"/>
              </w:rPr>
              <w:t>14</w:t>
            </w:r>
          </w:p>
        </w:tc>
      </w:tr>
      <w:tr w:rsidR="004D27E4" w14:paraId="370345DD"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477433"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didžiausias valandos debitas (lietingu metu)</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1BCF7" w14:textId="77777777" w:rsidR="004D27E4" w:rsidRDefault="001662D7">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FB33E8" w14:textId="096DB405" w:rsidR="004D27E4" w:rsidRPr="00C64BC1" w:rsidRDefault="000E0182">
            <w:pPr>
              <w:spacing w:after="0"/>
              <w:jc w:val="both"/>
              <w:rPr>
                <w:rFonts w:ascii="Times New Roman" w:hAnsi="Times New Roman" w:cs="Times New Roman"/>
                <w:sz w:val="24"/>
                <w:szCs w:val="24"/>
                <w:shd w:val="clear" w:color="auto" w:fill="FFFF00"/>
              </w:rPr>
            </w:pPr>
            <w:r w:rsidRPr="00C64BC1">
              <w:rPr>
                <w:rFonts w:ascii="Times New Roman" w:hAnsi="Times New Roman" w:cs="Times New Roman"/>
                <w:sz w:val="24"/>
                <w:szCs w:val="24"/>
                <w:shd w:val="clear" w:color="auto" w:fill="FFFF00"/>
              </w:rPr>
              <w:t>22</w:t>
            </w:r>
          </w:p>
        </w:tc>
      </w:tr>
      <w:tr w:rsidR="004D27E4" w14:paraId="39C4BA42"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9C0F6C" w14:textId="77777777" w:rsidR="004D27E4" w:rsidRDefault="001662D7">
            <w:pPr>
              <w:spacing w:after="0"/>
              <w:jc w:val="both"/>
            </w:pPr>
            <w:r>
              <w:rPr>
                <w:rFonts w:ascii="Times New Roman" w:hAnsi="Times New Roman" w:cs="Times New Roman"/>
                <w:b/>
                <w:bCs/>
                <w:sz w:val="24"/>
                <w:szCs w:val="24"/>
              </w:rPr>
              <w:t>Teršalų koncentracija ir apkrova*:</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08576E" w14:textId="77777777" w:rsidR="004D27E4"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0F15D1" w14:textId="77777777" w:rsidR="004D27E4" w:rsidRPr="00C64BC1" w:rsidRDefault="004D27E4">
            <w:pPr>
              <w:spacing w:after="0"/>
              <w:jc w:val="both"/>
              <w:rPr>
                <w:rFonts w:ascii="Times New Roman" w:hAnsi="Times New Roman" w:cs="Times New Roman"/>
                <w:sz w:val="24"/>
                <w:szCs w:val="24"/>
                <w:shd w:val="clear" w:color="auto" w:fill="FFFF00"/>
              </w:rPr>
            </w:pPr>
          </w:p>
        </w:tc>
      </w:tr>
      <w:tr w:rsidR="004D27E4" w14:paraId="6DB28A92"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2A4CD1" w14:textId="0847F1B4" w:rsidR="004D27E4" w:rsidRDefault="004D27E4">
            <w:pPr>
              <w:spacing w:after="0"/>
              <w:jc w:val="both"/>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D1DBC6" w14:textId="5686B12D" w:rsidR="004D27E4"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8F957" w14:textId="284E14F5" w:rsidR="004D27E4" w:rsidRPr="00C64BC1" w:rsidRDefault="004D27E4">
            <w:pPr>
              <w:spacing w:after="0"/>
              <w:jc w:val="both"/>
              <w:rPr>
                <w:rFonts w:ascii="Times New Roman" w:hAnsi="Times New Roman" w:cs="Times New Roman"/>
                <w:sz w:val="24"/>
                <w:szCs w:val="24"/>
                <w:shd w:val="clear" w:color="auto" w:fill="FFFF00"/>
              </w:rPr>
            </w:pPr>
          </w:p>
        </w:tc>
      </w:tr>
      <w:tr w:rsidR="004D27E4" w14:paraId="28607D64"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7AE890" w14:textId="77777777" w:rsidR="004D27E4" w:rsidRDefault="001662D7">
            <w:pPr>
              <w:spacing w:after="0"/>
              <w:jc w:val="both"/>
            </w:pPr>
            <w:r>
              <w:rPr>
                <w:rFonts w:ascii="Times New Roman" w:hAnsi="Times New Roman" w:cs="Times New Roman"/>
                <w:sz w:val="24"/>
                <w:szCs w:val="24"/>
              </w:rPr>
              <w:t>Biocheminis deguonies suvartojimas per 7 paras (BDS</w:t>
            </w:r>
            <w:r>
              <w:rPr>
                <w:rFonts w:ascii="Times New Roman" w:hAnsi="Times New Roman" w:cs="Times New Roman"/>
                <w:sz w:val="24"/>
                <w:szCs w:val="24"/>
                <w:vertAlign w:val="subscript"/>
              </w:rPr>
              <w:t>7</w:t>
            </w:r>
            <w:r>
              <w:rPr>
                <w:rFonts w:ascii="Times New Roman" w:hAnsi="Times New Roman" w:cs="Times New Roman"/>
                <w:sz w:val="24"/>
                <w:szCs w:val="24"/>
              </w:rPr>
              <w:t xml:space="preserve">)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38E150"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287D6D" w14:textId="1CDB6A9A" w:rsidR="004D27E4" w:rsidRPr="00C64BC1" w:rsidRDefault="0084105C">
            <w:pPr>
              <w:spacing w:after="0"/>
              <w:jc w:val="both"/>
              <w:rPr>
                <w:rFonts w:ascii="Times New Roman" w:hAnsi="Times New Roman" w:cs="Times New Roman"/>
                <w:sz w:val="24"/>
                <w:szCs w:val="24"/>
                <w:shd w:val="clear" w:color="auto" w:fill="FFFF00"/>
              </w:rPr>
            </w:pPr>
            <w:r w:rsidRPr="00C64BC1">
              <w:rPr>
                <w:rFonts w:ascii="Times New Roman" w:hAnsi="Times New Roman" w:cs="Times New Roman"/>
                <w:sz w:val="24"/>
                <w:szCs w:val="24"/>
                <w:shd w:val="clear" w:color="auto" w:fill="FFFF00"/>
              </w:rPr>
              <w:t>300</w:t>
            </w:r>
          </w:p>
        </w:tc>
      </w:tr>
      <w:tr w:rsidR="00FD55AD" w:rsidRPr="00445CBB" w14:paraId="11863C21" w14:textId="77777777" w:rsidTr="005C28B8">
        <w:trPr>
          <w:trHeight w:val="341"/>
        </w:trPr>
        <w:tc>
          <w:tcPr>
            <w:tcW w:w="6941"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34F5AFFE" w14:textId="77777777" w:rsidR="00FD55AD" w:rsidRPr="00445CBB" w:rsidRDefault="00FD55AD" w:rsidP="005C28B8">
            <w:pPr>
              <w:spacing w:after="0"/>
              <w:jc w:val="both"/>
              <w:rPr>
                <w:rFonts w:ascii="Times New Roman" w:hAnsi="Times New Roman" w:cs="Times New Roman"/>
                <w:sz w:val="24"/>
                <w:szCs w:val="24"/>
              </w:rPr>
            </w:pPr>
            <w:r w:rsidRPr="00445CBB">
              <w:rPr>
                <w:rFonts w:ascii="Times New Roman" w:hAnsi="Times New Roman" w:cs="Times New Roman"/>
                <w:sz w:val="24"/>
                <w:szCs w:val="24"/>
              </w:rPr>
              <w:t xml:space="preserve">Bendras fosforas </w:t>
            </w:r>
            <w:proofErr w:type="spellStart"/>
            <w:r w:rsidRPr="00445CBB">
              <w:rPr>
                <w:rFonts w:ascii="Times New Roman" w:hAnsi="Times New Roman" w:cs="Times New Roman"/>
                <w:sz w:val="24"/>
                <w:szCs w:val="24"/>
              </w:rPr>
              <w:t>N</w:t>
            </w:r>
            <w:r w:rsidRPr="00445CBB">
              <w:rPr>
                <w:rFonts w:ascii="Times New Roman" w:hAnsi="Times New Roman" w:cs="Times New Roman"/>
                <w:sz w:val="24"/>
                <w:szCs w:val="24"/>
                <w:vertAlign w:val="subscript"/>
              </w:rPr>
              <w:t>b</w:t>
            </w:r>
            <w:proofErr w:type="spellEnd"/>
          </w:p>
        </w:tc>
        <w:tc>
          <w:tcPr>
            <w:tcW w:w="1276"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506D7A0A" w14:textId="77777777" w:rsidR="00FD55AD" w:rsidRPr="00445CBB" w:rsidRDefault="00FD55AD" w:rsidP="005C28B8">
            <w:pPr>
              <w:spacing w:after="0"/>
              <w:jc w:val="both"/>
              <w:rPr>
                <w:rFonts w:ascii="Times New Roman" w:hAnsi="Times New Roman" w:cs="Times New Roman"/>
                <w:sz w:val="24"/>
                <w:szCs w:val="24"/>
              </w:rPr>
            </w:pPr>
            <w:r w:rsidRPr="00445CBB">
              <w:rPr>
                <w:rFonts w:ascii="Times New Roman" w:hAnsi="Times New Roman" w:cs="Times New Roman"/>
                <w:sz w:val="24"/>
                <w:szCs w:val="24"/>
              </w:rPr>
              <w:t>mg/l</w:t>
            </w:r>
          </w:p>
        </w:tc>
        <w:tc>
          <w:tcPr>
            <w:tcW w:w="1134" w:type="dxa"/>
            <w:tcBorders>
              <w:top w:val="single" w:sz="4" w:space="0" w:color="000000"/>
              <w:left w:val="single" w:sz="4" w:space="0" w:color="000000"/>
              <w:right w:val="single" w:sz="4" w:space="0" w:color="000000"/>
            </w:tcBorders>
            <w:shd w:val="clear" w:color="auto" w:fill="FFFFFF" w:themeFill="background1"/>
            <w:tcMar>
              <w:top w:w="0" w:type="dxa"/>
              <w:left w:w="108" w:type="dxa"/>
              <w:bottom w:w="0" w:type="dxa"/>
              <w:right w:w="108" w:type="dxa"/>
            </w:tcMar>
          </w:tcPr>
          <w:p w14:paraId="12EFB883" w14:textId="77777777" w:rsidR="00FD55AD" w:rsidRPr="00C64BC1" w:rsidRDefault="00FD55AD" w:rsidP="005C28B8">
            <w:pPr>
              <w:spacing w:after="0"/>
              <w:jc w:val="both"/>
              <w:rPr>
                <w:rFonts w:ascii="Times New Roman" w:hAnsi="Times New Roman" w:cs="Times New Roman"/>
                <w:sz w:val="24"/>
                <w:szCs w:val="24"/>
              </w:rPr>
            </w:pPr>
            <w:r w:rsidRPr="00C64BC1">
              <w:rPr>
                <w:rFonts w:ascii="Times New Roman" w:hAnsi="Times New Roman" w:cs="Times New Roman"/>
                <w:sz w:val="24"/>
                <w:szCs w:val="24"/>
              </w:rPr>
              <w:t>6,95</w:t>
            </w:r>
          </w:p>
        </w:tc>
      </w:tr>
      <w:tr w:rsidR="00FD55AD" w:rsidRPr="00445CBB" w14:paraId="61EA09BE" w14:textId="77777777" w:rsidTr="005C28B8">
        <w:trPr>
          <w:trHeight w:val="275"/>
        </w:trPr>
        <w:tc>
          <w:tcPr>
            <w:tcW w:w="6941"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65BD7CDA" w14:textId="77777777" w:rsidR="00FD55AD" w:rsidRPr="00445CBB" w:rsidRDefault="00FD55AD" w:rsidP="005C28B8">
            <w:pPr>
              <w:spacing w:after="0"/>
              <w:jc w:val="both"/>
              <w:rPr>
                <w:rFonts w:ascii="Times New Roman" w:hAnsi="Times New Roman" w:cs="Times New Roman"/>
                <w:sz w:val="24"/>
                <w:szCs w:val="24"/>
              </w:rPr>
            </w:pPr>
            <w:r w:rsidRPr="00445CBB">
              <w:rPr>
                <w:rFonts w:ascii="Times New Roman" w:hAnsi="Times New Roman" w:cs="Times New Roman"/>
                <w:sz w:val="24"/>
                <w:szCs w:val="24"/>
              </w:rPr>
              <w:t xml:space="preserve">Bendras azotas </w:t>
            </w:r>
            <w:proofErr w:type="spellStart"/>
            <w:r w:rsidRPr="00445CBB">
              <w:rPr>
                <w:rFonts w:ascii="Times New Roman" w:hAnsi="Times New Roman" w:cs="Times New Roman"/>
                <w:sz w:val="24"/>
                <w:szCs w:val="24"/>
              </w:rPr>
              <w:t>P</w:t>
            </w:r>
            <w:r w:rsidRPr="00445CBB">
              <w:rPr>
                <w:rFonts w:ascii="Times New Roman" w:hAnsi="Times New Roman" w:cs="Times New Roman"/>
                <w:sz w:val="24"/>
                <w:szCs w:val="24"/>
                <w:vertAlign w:val="subscript"/>
              </w:rPr>
              <w:t>b</w:t>
            </w:r>
            <w:proofErr w:type="spellEnd"/>
          </w:p>
        </w:tc>
        <w:tc>
          <w:tcPr>
            <w:tcW w:w="1276"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316BA03F" w14:textId="77777777" w:rsidR="00FD55AD" w:rsidRPr="00445CBB" w:rsidRDefault="00FD55AD" w:rsidP="005C28B8">
            <w:pPr>
              <w:spacing w:after="0"/>
              <w:jc w:val="both"/>
              <w:rPr>
                <w:rFonts w:ascii="Times New Roman" w:hAnsi="Times New Roman" w:cs="Times New Roman"/>
                <w:sz w:val="24"/>
                <w:szCs w:val="24"/>
              </w:rPr>
            </w:pPr>
            <w:r w:rsidRPr="00445CBB">
              <w:rPr>
                <w:rFonts w:ascii="Times New Roman" w:hAnsi="Times New Roman" w:cs="Times New Roman"/>
                <w:sz w:val="24"/>
                <w:szCs w:val="24"/>
              </w:rPr>
              <w:t>mg/l</w:t>
            </w:r>
          </w:p>
        </w:tc>
        <w:tc>
          <w:tcPr>
            <w:tcW w:w="1134" w:type="dxa"/>
            <w:tcBorders>
              <w:top w:val="single" w:sz="4" w:space="0" w:color="000000"/>
              <w:left w:val="single" w:sz="4" w:space="0" w:color="000000"/>
              <w:bottom w:val="single" w:sz="4" w:space="0" w:color="auto"/>
              <w:right w:val="single" w:sz="4" w:space="0" w:color="000000"/>
            </w:tcBorders>
            <w:shd w:val="clear" w:color="auto" w:fill="FFFFFF" w:themeFill="background1"/>
            <w:tcMar>
              <w:top w:w="0" w:type="dxa"/>
              <w:left w:w="108" w:type="dxa"/>
              <w:bottom w:w="0" w:type="dxa"/>
              <w:right w:w="108" w:type="dxa"/>
            </w:tcMar>
          </w:tcPr>
          <w:p w14:paraId="08EF5DB1" w14:textId="77777777" w:rsidR="00FD55AD" w:rsidRPr="00C64BC1" w:rsidRDefault="00FD55AD" w:rsidP="005C28B8">
            <w:pPr>
              <w:spacing w:after="0"/>
              <w:jc w:val="both"/>
              <w:rPr>
                <w:rFonts w:ascii="Times New Roman" w:hAnsi="Times New Roman" w:cs="Times New Roman"/>
                <w:sz w:val="24"/>
                <w:szCs w:val="24"/>
              </w:rPr>
            </w:pPr>
            <w:r w:rsidRPr="00C64BC1">
              <w:rPr>
                <w:rFonts w:ascii="Times New Roman" w:hAnsi="Times New Roman" w:cs="Times New Roman"/>
                <w:sz w:val="24"/>
                <w:szCs w:val="24"/>
              </w:rPr>
              <w:t>61</w:t>
            </w:r>
          </w:p>
        </w:tc>
      </w:tr>
    </w:tbl>
    <w:p w14:paraId="0931CDEF" w14:textId="00923B9D" w:rsidR="004D27E4" w:rsidRDefault="001662D7">
      <w:pPr>
        <w:spacing w:after="0"/>
        <w:jc w:val="both"/>
      </w:pPr>
      <w:r>
        <w:rPr>
          <w:rFonts w:ascii="Times New Roman" w:hAnsi="Times New Roman" w:cs="Times New Roman"/>
          <w:b/>
          <w:bCs/>
          <w:sz w:val="20"/>
          <w:szCs w:val="20"/>
          <w:shd w:val="clear" w:color="auto" w:fill="FFFF00"/>
        </w:rPr>
        <w:t>___</w:t>
      </w:r>
      <w:r>
        <w:rPr>
          <w:rFonts w:ascii="Times New Roman" w:hAnsi="Times New Roman" w:cs="Times New Roman"/>
          <w:b/>
          <w:bCs/>
          <w:sz w:val="20"/>
          <w:szCs w:val="20"/>
        </w:rPr>
        <w:t xml:space="preserve">  - </w:t>
      </w:r>
      <w:r w:rsidR="00F705A4">
        <w:rPr>
          <w:rFonts w:ascii="Times New Roman" w:hAnsi="Times New Roman" w:cs="Times New Roman"/>
          <w:sz w:val="20"/>
          <w:szCs w:val="20"/>
        </w:rPr>
        <w:t>skaičiuotini</w:t>
      </w:r>
      <w:r>
        <w:rPr>
          <w:rFonts w:ascii="Times New Roman" w:hAnsi="Times New Roman" w:cs="Times New Roman"/>
          <w:sz w:val="20"/>
          <w:szCs w:val="20"/>
        </w:rPr>
        <w:t xml:space="preserve"> duomenys</w:t>
      </w:r>
    </w:p>
    <w:p w14:paraId="3BD6DF78" w14:textId="2E4EA223" w:rsidR="00143101" w:rsidRPr="00143101" w:rsidRDefault="00143101">
      <w:pPr>
        <w:spacing w:after="0"/>
        <w:jc w:val="both"/>
        <w:rPr>
          <w:rFonts w:ascii="Times New Roman" w:hAnsi="Times New Roman" w:cs="Times New Roman"/>
          <w:sz w:val="24"/>
          <w:szCs w:val="24"/>
        </w:rPr>
      </w:pPr>
      <w:r w:rsidRPr="00143101">
        <w:rPr>
          <w:rFonts w:ascii="Times New Roman" w:hAnsi="Times New Roman" w:cs="Times New Roman"/>
          <w:sz w:val="24"/>
          <w:szCs w:val="24"/>
        </w:rPr>
        <w:t xml:space="preserve">Maksimalus </w:t>
      </w:r>
      <w:r w:rsidRPr="00373AE4">
        <w:rPr>
          <w:rFonts w:ascii="Times New Roman" w:hAnsi="Times New Roman" w:cs="Times New Roman"/>
          <w:b/>
          <w:bCs/>
          <w:sz w:val="24"/>
          <w:szCs w:val="24"/>
        </w:rPr>
        <w:t xml:space="preserve">Projektinis </w:t>
      </w:r>
      <w:r w:rsidRPr="00143101">
        <w:rPr>
          <w:rFonts w:ascii="Times New Roman" w:hAnsi="Times New Roman" w:cs="Times New Roman"/>
          <w:sz w:val="24"/>
          <w:szCs w:val="24"/>
        </w:rPr>
        <w:t>nuotekų valymo įrenginių paros debitas turi būti skaičiuojamas ne mažiau 25</w:t>
      </w:r>
      <w:r w:rsidRPr="00143101">
        <w:rPr>
          <w:rFonts w:ascii="Times New Roman" w:hAnsi="Times New Roman" w:cs="Times New Roman"/>
          <w:sz w:val="24"/>
          <w:szCs w:val="24"/>
          <w:lang w:val="en-US"/>
        </w:rPr>
        <w:t xml:space="preserve">% </w:t>
      </w:r>
      <w:r w:rsidRPr="00143101">
        <w:rPr>
          <w:rFonts w:ascii="Times New Roman" w:hAnsi="Times New Roman" w:cs="Times New Roman"/>
          <w:sz w:val="24"/>
          <w:szCs w:val="24"/>
        </w:rPr>
        <w:t>didesnis negu pateikti projektiniai parametrai.</w:t>
      </w:r>
    </w:p>
    <w:p w14:paraId="56B5F488" w14:textId="0B439C7B"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 xml:space="preserve">Duomenys gali būti tikslinami projektavimo eigoje. </w:t>
      </w:r>
    </w:p>
    <w:p w14:paraId="1D72F3C7" w14:textId="77777777" w:rsidR="004D27E4" w:rsidRDefault="004D27E4">
      <w:pPr>
        <w:spacing w:after="0"/>
        <w:jc w:val="both"/>
        <w:rPr>
          <w:b/>
          <w:bCs/>
          <w:sz w:val="24"/>
          <w:szCs w:val="24"/>
        </w:rPr>
      </w:pPr>
    </w:p>
    <w:p w14:paraId="52A65D63" w14:textId="77777777" w:rsidR="004D27E4" w:rsidRPr="00DD5575" w:rsidRDefault="001662D7">
      <w:pPr>
        <w:spacing w:after="0"/>
        <w:jc w:val="center"/>
        <w:rPr>
          <w:rFonts w:ascii="Times New Roman" w:hAnsi="Times New Roman" w:cs="Times New Roman"/>
          <w:b/>
          <w:bCs/>
          <w:sz w:val="28"/>
          <w:szCs w:val="28"/>
        </w:rPr>
      </w:pPr>
      <w:r w:rsidRPr="00DD5575">
        <w:rPr>
          <w:rFonts w:ascii="Times New Roman" w:hAnsi="Times New Roman" w:cs="Times New Roman"/>
          <w:b/>
          <w:bCs/>
          <w:sz w:val="28"/>
          <w:szCs w:val="28"/>
        </w:rPr>
        <w:t xml:space="preserve">Techninė užduotis </w:t>
      </w:r>
    </w:p>
    <w:p w14:paraId="5359823E" w14:textId="67D620BE" w:rsidR="004D27E4" w:rsidRPr="00CD77BE" w:rsidRDefault="00473C66">
      <w:pPr>
        <w:spacing w:after="0"/>
        <w:jc w:val="center"/>
        <w:rPr>
          <w:rFonts w:ascii="Times New Roman" w:hAnsi="Times New Roman" w:cs="Times New Roman"/>
          <w:b/>
          <w:bCs/>
          <w:sz w:val="24"/>
          <w:szCs w:val="24"/>
        </w:rPr>
      </w:pPr>
      <w:r>
        <w:rPr>
          <w:rFonts w:ascii="Times New Roman" w:eastAsia="Times New Roman" w:hAnsi="Times New Roman" w:cs="Times New Roman"/>
          <w:b/>
          <w:bCs/>
          <w:iCs/>
          <w:sz w:val="24"/>
          <w:szCs w:val="24"/>
        </w:rPr>
        <w:t>Verbūnų kaimo</w:t>
      </w:r>
      <w:r w:rsidR="00CD77BE" w:rsidRPr="00CD77BE">
        <w:rPr>
          <w:rFonts w:ascii="Times New Roman" w:eastAsia="Times New Roman" w:hAnsi="Times New Roman" w:cs="Times New Roman"/>
          <w:b/>
          <w:bCs/>
          <w:iCs/>
          <w:sz w:val="24"/>
          <w:szCs w:val="24"/>
        </w:rPr>
        <w:t xml:space="preserve"> </w:t>
      </w:r>
      <w:r w:rsidR="001662D7" w:rsidRPr="00CD77BE">
        <w:rPr>
          <w:rFonts w:ascii="Times New Roman" w:hAnsi="Times New Roman" w:cs="Times New Roman"/>
          <w:b/>
          <w:bCs/>
          <w:sz w:val="24"/>
          <w:szCs w:val="24"/>
        </w:rPr>
        <w:t>nuotekų valymo įrenginiams</w:t>
      </w:r>
    </w:p>
    <w:p w14:paraId="2BE67837" w14:textId="77777777" w:rsidR="004D27E4" w:rsidRDefault="004D27E4">
      <w:pPr>
        <w:spacing w:after="0"/>
        <w:jc w:val="both"/>
        <w:rPr>
          <w:rFonts w:ascii="Times New Roman" w:hAnsi="Times New Roman" w:cs="Times New Roman"/>
          <w:sz w:val="24"/>
          <w:szCs w:val="24"/>
        </w:rPr>
      </w:pPr>
    </w:p>
    <w:p w14:paraId="36A7012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Bendrieji reikalavimai</w:t>
      </w:r>
    </w:p>
    <w:p w14:paraId="3FE4D15F" w14:textId="5B11440B" w:rsidR="004D27E4" w:rsidRDefault="001662D7">
      <w:pPr>
        <w:spacing w:after="0"/>
        <w:ind w:firstLine="720"/>
        <w:jc w:val="both"/>
        <w:rPr>
          <w:rFonts w:ascii="Times New Roman" w:hAnsi="Times New Roman" w:cs="Times New Roman"/>
          <w:sz w:val="24"/>
          <w:szCs w:val="24"/>
        </w:rPr>
      </w:pPr>
      <w:r>
        <w:rPr>
          <w:rFonts w:ascii="Times New Roman" w:hAnsi="Times New Roman" w:cs="Times New Roman"/>
          <w:sz w:val="24"/>
          <w:szCs w:val="24"/>
        </w:rPr>
        <w:t xml:space="preserve">Parengti įrenginių </w:t>
      </w:r>
      <w:r w:rsidR="00143101">
        <w:rPr>
          <w:rFonts w:ascii="Times New Roman" w:hAnsi="Times New Roman" w:cs="Times New Roman"/>
          <w:sz w:val="24"/>
          <w:szCs w:val="24"/>
        </w:rPr>
        <w:t>rekonstravimo techninį darbo</w:t>
      </w:r>
      <w:r>
        <w:rPr>
          <w:rFonts w:ascii="Times New Roman" w:hAnsi="Times New Roman" w:cs="Times New Roman"/>
          <w:sz w:val="24"/>
          <w:szCs w:val="24"/>
        </w:rPr>
        <w:t xml:space="preserve"> projektą, kuris pilnai atitiktų galiojančių įstatymų ir kitų teisės aktų reikalavimus.</w:t>
      </w:r>
    </w:p>
    <w:p w14:paraId="484101ED" w14:textId="77777777" w:rsidR="004D27E4" w:rsidRDefault="001662D7">
      <w:pPr>
        <w:spacing w:after="0"/>
        <w:ind w:firstLine="709"/>
        <w:jc w:val="both"/>
      </w:pPr>
      <w:r>
        <w:rPr>
          <w:rFonts w:ascii="Times New Roman" w:hAnsi="Times New Roman" w:cs="Times New Roman"/>
          <w:sz w:val="24"/>
          <w:szCs w:val="24"/>
        </w:rPr>
        <w:t xml:space="preserve">Turi būti projektuojami valymo įrenginiai, kuriuose taikomas veikliojo dumblo technologinis procesas. Cheminio-biologinio nuotekų valymo technologijos negalimos, išskyrus papildomą technologija fosforo, azoto šalinimui. </w:t>
      </w:r>
    </w:p>
    <w:p w14:paraId="00F3C7D4"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 xml:space="preserve">Pasirinktas technologinis procesas ir įrenginių išdėstymas turi būti suprojektuotas taip, kad kuo mažesnės sąnaudos,  būtų užtikrintas geras ir stabilus nuotekų išvalymas valymo įrenginiuose. </w:t>
      </w:r>
    </w:p>
    <w:p w14:paraId="2345C49E"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Nuotekų valymo technologija turi būti suprojektuota taip, kad nuotekų valykla dirbtų stabiliai gerai ir patikimai, kai į valymo įrenginius atitekančių nuotekų debitas ir apkrova teršalais svyruoja nuo 30 % vienos technologinės linijos iki 100 % kitų technologinių linijų projektinės reikšmės.</w:t>
      </w:r>
    </w:p>
    <w:p w14:paraId="4694A882"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Pagrindinis nuotekų valymo įrenginių technologinis procesas turi būti sudarytas iš dviejų ar daugiau vienodų lygiagrečių linijų. Visi įrenginiai turi būti dengti.</w:t>
      </w:r>
    </w:p>
    <w:p w14:paraId="501150AA"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Nuotekų valymo įrenginius turi sudaryti šios grandys:</w:t>
      </w:r>
    </w:p>
    <w:p w14:paraId="43506C37"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Esant reikalui sumontuoti arba rekonstruoti pagrindinė nuotekų siurblinė;</w:t>
      </w:r>
    </w:p>
    <w:p w14:paraId="7F544761"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Atvežtinių nuotekų priėmimo latakas su rankinėmis grotomis šalia esamos pagrindinės  nuotekų siurblinės ;</w:t>
      </w:r>
    </w:p>
    <w:p w14:paraId="5F43466D"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Parengtinio valymo įrenginys;</w:t>
      </w:r>
    </w:p>
    <w:p w14:paraId="32F1BCE8"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Parengtinio mechaninio valymo apvedimo linija su rankinėmis grotomis(jei taikoma);</w:t>
      </w:r>
    </w:p>
    <w:p w14:paraId="7EE8ED0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 xml:space="preserve">Biologinio valymo grandis su anaerobine, </w:t>
      </w:r>
      <w:proofErr w:type="spellStart"/>
      <w:r>
        <w:rPr>
          <w:rFonts w:ascii="Times New Roman" w:hAnsi="Times New Roman" w:cs="Times New Roman"/>
          <w:sz w:val="24"/>
          <w:szCs w:val="24"/>
        </w:rPr>
        <w:t>anoksine</w:t>
      </w:r>
      <w:proofErr w:type="spellEnd"/>
      <w:r>
        <w:rPr>
          <w:rFonts w:ascii="Times New Roman" w:hAnsi="Times New Roman" w:cs="Times New Roman"/>
          <w:sz w:val="24"/>
          <w:szCs w:val="24"/>
        </w:rPr>
        <w:t xml:space="preserve"> ir </w:t>
      </w:r>
      <w:proofErr w:type="spellStart"/>
      <w:r>
        <w:rPr>
          <w:rFonts w:ascii="Times New Roman" w:hAnsi="Times New Roman" w:cs="Times New Roman"/>
          <w:sz w:val="24"/>
          <w:szCs w:val="24"/>
        </w:rPr>
        <w:t>aeracine</w:t>
      </w:r>
      <w:proofErr w:type="spellEnd"/>
      <w:r>
        <w:rPr>
          <w:rFonts w:ascii="Times New Roman" w:hAnsi="Times New Roman" w:cs="Times New Roman"/>
          <w:sz w:val="24"/>
          <w:szCs w:val="24"/>
        </w:rPr>
        <w:t xml:space="preserve"> zonomis;</w:t>
      </w:r>
    </w:p>
    <w:p w14:paraId="48DA93E4"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lastRenderedPageBreak/>
        <w:t>Cheminių mišinių dozavimo technologija fosforo, azoto šalinimui;</w:t>
      </w:r>
    </w:p>
    <w:p w14:paraId="04686407"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 xml:space="preserve">Antrinis </w:t>
      </w:r>
      <w:proofErr w:type="spellStart"/>
      <w:r>
        <w:rPr>
          <w:rFonts w:ascii="Times New Roman" w:hAnsi="Times New Roman" w:cs="Times New Roman"/>
          <w:sz w:val="24"/>
          <w:szCs w:val="24"/>
        </w:rPr>
        <w:t>nusodintuvas</w:t>
      </w:r>
      <w:proofErr w:type="spellEnd"/>
      <w:r>
        <w:rPr>
          <w:rFonts w:ascii="Times New Roman" w:hAnsi="Times New Roman" w:cs="Times New Roman"/>
          <w:sz w:val="24"/>
          <w:szCs w:val="24"/>
        </w:rPr>
        <w:t>;</w:t>
      </w:r>
    </w:p>
    <w:p w14:paraId="33D21DFC"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Perteklinio dumblo stabilizavimo /tankinimo talpa;</w:t>
      </w:r>
    </w:p>
    <w:p w14:paraId="1ED5244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Mėginių paėmimo vietos;</w:t>
      </w:r>
    </w:p>
    <w:p w14:paraId="71DDF941" w14:textId="49F99830"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 xml:space="preserve">Valytų nuotekų </w:t>
      </w:r>
      <w:proofErr w:type="spellStart"/>
      <w:r>
        <w:rPr>
          <w:rFonts w:ascii="Times New Roman" w:hAnsi="Times New Roman" w:cs="Times New Roman"/>
          <w:sz w:val="24"/>
          <w:szCs w:val="24"/>
        </w:rPr>
        <w:t>debit</w:t>
      </w:r>
      <w:r w:rsidR="00941A98">
        <w:rPr>
          <w:rFonts w:ascii="Times New Roman" w:hAnsi="Times New Roman" w:cs="Times New Roman"/>
          <w:sz w:val="24"/>
          <w:szCs w:val="24"/>
        </w:rPr>
        <w:t>o</w:t>
      </w:r>
      <w:r>
        <w:rPr>
          <w:rFonts w:ascii="Times New Roman" w:hAnsi="Times New Roman" w:cs="Times New Roman"/>
          <w:sz w:val="24"/>
          <w:szCs w:val="24"/>
        </w:rPr>
        <w:t>matis</w:t>
      </w:r>
      <w:proofErr w:type="spellEnd"/>
      <w:r>
        <w:rPr>
          <w:rFonts w:ascii="Times New Roman" w:hAnsi="Times New Roman" w:cs="Times New Roman"/>
          <w:sz w:val="24"/>
          <w:szCs w:val="24"/>
        </w:rPr>
        <w:t>;</w:t>
      </w:r>
    </w:p>
    <w:p w14:paraId="6BB032A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Išvalytų nuotekų išleidimo linija su išleistuvu;</w:t>
      </w:r>
    </w:p>
    <w:p w14:paraId="61948DEE"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Mechaninės įrangos ir technologinių procesų valdymo SCADA sistemoje;</w:t>
      </w:r>
    </w:p>
    <w:p w14:paraId="1B15CC23" w14:textId="77777777" w:rsidR="004D27E4" w:rsidRDefault="001662D7">
      <w:pPr>
        <w:pStyle w:val="Sraopastraipa"/>
        <w:numPr>
          <w:ilvl w:val="0"/>
          <w:numId w:val="3"/>
        </w:numPr>
        <w:spacing w:after="0"/>
        <w:jc w:val="both"/>
        <w:rPr>
          <w:rFonts w:ascii="Times New Roman" w:hAnsi="Times New Roman" w:cs="Times New Roman"/>
          <w:sz w:val="24"/>
          <w:szCs w:val="24"/>
        </w:rPr>
      </w:pPr>
      <w:proofErr w:type="spellStart"/>
      <w:r>
        <w:rPr>
          <w:rFonts w:ascii="Times New Roman" w:hAnsi="Times New Roman" w:cs="Times New Roman"/>
          <w:sz w:val="24"/>
          <w:szCs w:val="24"/>
        </w:rPr>
        <w:t>Telemetrinių</w:t>
      </w:r>
      <w:proofErr w:type="spellEnd"/>
      <w:r>
        <w:rPr>
          <w:rFonts w:ascii="Times New Roman" w:hAnsi="Times New Roman" w:cs="Times New Roman"/>
          <w:sz w:val="24"/>
          <w:szCs w:val="24"/>
        </w:rPr>
        <w:t xml:space="preserve"> parametrų perdavimo sistemą į UAB „Kuršėnų vandenys“ dispečerinėje esantį kompiuterį. Kompiuteryje įrengti duomenų priėmimą, vizualizaciją, parametrų ataskaitų ir aliarminių pranešimų formavimą ir spausdinimą;</w:t>
      </w:r>
    </w:p>
    <w:p w14:paraId="2E452B0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Rekonstruoti nuotekų valyklos teritorijos aptvėrimą, įrengti dvivėrius rakinamus vartus, apšvietimą teritorijoje(pagal poreikį);</w:t>
      </w:r>
    </w:p>
    <w:p w14:paraId="2E90EDAF"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Aptarnavimo takai aplink įrenginius ir privažiavimas jų aptarnavimui;</w:t>
      </w:r>
    </w:p>
    <w:p w14:paraId="08FB1E41"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Nenaudojamų rezervuarų, pastatų demontavimas, saugiai eksploatuoti naują/rekonstruotą valyklą.</w:t>
      </w:r>
    </w:p>
    <w:p w14:paraId="5DACDDA2" w14:textId="77777777" w:rsidR="004D27E4" w:rsidRDefault="004D27E4">
      <w:pPr>
        <w:pStyle w:val="Sraopastraipa"/>
        <w:spacing w:after="0"/>
        <w:jc w:val="both"/>
        <w:rPr>
          <w:rFonts w:ascii="Times New Roman" w:hAnsi="Times New Roman" w:cs="Times New Roman"/>
          <w:b/>
          <w:bCs/>
          <w:sz w:val="24"/>
          <w:szCs w:val="24"/>
        </w:rPr>
      </w:pPr>
    </w:p>
    <w:p w14:paraId="4BBF7B4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Reikalavimai nuotekų išleidimui:</w:t>
      </w:r>
    </w:p>
    <w:p w14:paraId="0BE9FE96" w14:textId="77777777" w:rsidR="004D27E4" w:rsidRDefault="001662D7">
      <w:pPr>
        <w:spacing w:after="0"/>
        <w:ind w:left="360"/>
        <w:jc w:val="both"/>
      </w:pPr>
      <w:r>
        <w:rPr>
          <w:rFonts w:ascii="Times New Roman" w:hAnsi="Times New Roman" w:cs="Times New Roman"/>
          <w:sz w:val="24"/>
          <w:szCs w:val="24"/>
        </w:rPr>
        <w:t xml:space="preserve">Reikalinga pasiekti užterštumai valytose nuotekose: </w:t>
      </w:r>
    </w:p>
    <w:tbl>
      <w:tblPr>
        <w:tblW w:w="9122" w:type="dxa"/>
        <w:tblInd w:w="-5" w:type="dxa"/>
        <w:tblCellMar>
          <w:left w:w="10" w:type="dxa"/>
          <w:right w:w="10" w:type="dxa"/>
        </w:tblCellMar>
        <w:tblLook w:val="0000" w:firstRow="0" w:lastRow="0" w:firstColumn="0" w:lastColumn="0" w:noHBand="0" w:noVBand="0"/>
      </w:tblPr>
      <w:tblGrid>
        <w:gridCol w:w="3254"/>
        <w:gridCol w:w="2979"/>
        <w:gridCol w:w="2889"/>
      </w:tblGrid>
      <w:tr w:rsidR="004D27E4" w14:paraId="4C5C34E2"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D86A27" w14:textId="77777777" w:rsidR="004D27E4" w:rsidRDefault="004D27E4">
            <w:pPr>
              <w:spacing w:after="0"/>
              <w:jc w:val="both"/>
            </w:pP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6D33B5" w14:textId="77777777" w:rsidR="004D27E4" w:rsidRDefault="004D27E4">
            <w:pPr>
              <w:spacing w:after="0"/>
              <w:jc w:val="both"/>
            </w:pP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6582EB"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7475BBD2"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658ED5" w14:textId="77777777" w:rsidR="004D27E4" w:rsidRDefault="001662D7">
            <w:pPr>
              <w:spacing w:after="0"/>
              <w:jc w:val="both"/>
            </w:pPr>
            <w:r>
              <w:rPr>
                <w:rFonts w:ascii="Times New Roman" w:hAnsi="Times New Roman" w:cs="Times New Roman"/>
                <w:sz w:val="24"/>
                <w:szCs w:val="24"/>
              </w:rPr>
              <w:t>BDS</w:t>
            </w:r>
            <w:r>
              <w:rPr>
                <w:rFonts w:ascii="Times New Roman" w:hAnsi="Times New Roman" w:cs="Times New Roman"/>
                <w:sz w:val="24"/>
                <w:szCs w:val="24"/>
                <w:vertAlign w:val="subscript"/>
              </w:rPr>
              <w:t>7</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2534DB" w14:textId="77777777" w:rsidR="004D27E4" w:rsidRDefault="001662D7">
            <w:pPr>
              <w:spacing w:after="0"/>
              <w:jc w:val="both"/>
            </w:pPr>
            <w:r>
              <w:rPr>
                <w:rFonts w:ascii="Times New Roman" w:hAnsi="Times New Roman" w:cs="Times New Roman"/>
                <w:sz w:val="24"/>
                <w:szCs w:val="24"/>
              </w:rPr>
              <w:t>mgO</w:t>
            </w:r>
            <w:r>
              <w:rPr>
                <w:rFonts w:ascii="Times New Roman" w:hAnsi="Times New Roman" w:cs="Times New Roman"/>
                <w:sz w:val="24"/>
                <w:szCs w:val="24"/>
                <w:vertAlign w:val="subscript"/>
              </w:rPr>
              <w:t>2</w:t>
            </w:r>
            <w:r>
              <w:rPr>
                <w:rFonts w:ascii="Times New Roman" w:hAnsi="Times New Roman" w:cs="Times New Roman"/>
                <w:sz w:val="24"/>
                <w:szCs w:val="24"/>
              </w:rPr>
              <w:t>/l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69873C"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17</w:t>
            </w:r>
          </w:p>
        </w:tc>
      </w:tr>
      <w:tr w:rsidR="004D27E4" w14:paraId="272E21C9" w14:textId="77777777">
        <w:trPr>
          <w:trHeight w:val="281"/>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B35BE0" w14:textId="77777777" w:rsidR="004D27E4" w:rsidRDefault="001662D7">
            <w:pPr>
              <w:spacing w:after="0"/>
              <w:jc w:val="both"/>
            </w:pPr>
            <w:r>
              <w:rPr>
                <w:rFonts w:ascii="Times New Roman" w:hAnsi="Times New Roman" w:cs="Times New Roman"/>
                <w:sz w:val="24"/>
                <w:szCs w:val="24"/>
              </w:rPr>
              <w:t>NH</w:t>
            </w:r>
            <w:r>
              <w:rPr>
                <w:rFonts w:ascii="Times New Roman" w:hAnsi="Times New Roman" w:cs="Times New Roman"/>
                <w:sz w:val="24"/>
                <w:szCs w:val="24"/>
                <w:vertAlign w:val="subscript"/>
              </w:rPr>
              <w:t>4</w:t>
            </w:r>
            <w:r>
              <w:rPr>
                <w:rFonts w:ascii="Times New Roman" w:hAnsi="Times New Roman" w:cs="Times New Roman"/>
                <w:sz w:val="24"/>
                <w:szCs w:val="24"/>
              </w:rPr>
              <w:t>-N</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D8927D"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78B7BF"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6FA7D89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D2D830" w14:textId="77777777" w:rsidR="004D27E4" w:rsidRDefault="001662D7">
            <w:pPr>
              <w:spacing w:after="0"/>
              <w:jc w:val="both"/>
            </w:pPr>
            <w:r>
              <w:rPr>
                <w:rFonts w:ascii="Times New Roman" w:hAnsi="Times New Roman" w:cs="Times New Roman"/>
                <w:sz w:val="24"/>
                <w:szCs w:val="24"/>
              </w:rPr>
              <w:t>NO</w:t>
            </w:r>
            <w:r>
              <w:rPr>
                <w:rFonts w:ascii="Times New Roman" w:hAnsi="Times New Roman" w:cs="Times New Roman"/>
                <w:sz w:val="24"/>
                <w:szCs w:val="24"/>
                <w:vertAlign w:val="subscript"/>
              </w:rPr>
              <w:t>3</w:t>
            </w:r>
            <w:r>
              <w:rPr>
                <w:rFonts w:ascii="Times New Roman" w:hAnsi="Times New Roman" w:cs="Times New Roman"/>
                <w:sz w:val="24"/>
                <w:szCs w:val="24"/>
              </w:rPr>
              <w:t>-N</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BC7DC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3335E8"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5C2428CB"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2D6530" w14:textId="77777777" w:rsidR="004D27E4" w:rsidRDefault="001662D7">
            <w:pPr>
              <w:spacing w:after="0"/>
              <w:jc w:val="both"/>
            </w:pPr>
            <w:proofErr w:type="spellStart"/>
            <w:r>
              <w:rPr>
                <w:rFonts w:ascii="Times New Roman" w:hAnsi="Times New Roman" w:cs="Times New Roman"/>
                <w:sz w:val="24"/>
                <w:szCs w:val="24"/>
              </w:rPr>
              <w:t>N</w:t>
            </w:r>
            <w:r>
              <w:rPr>
                <w:rFonts w:ascii="Times New Roman" w:hAnsi="Times New Roman" w:cs="Times New Roman"/>
                <w:sz w:val="24"/>
                <w:szCs w:val="24"/>
                <w:vertAlign w:val="subscript"/>
              </w:rPr>
              <w:t>b</w:t>
            </w:r>
            <w:proofErr w:type="spellEnd"/>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FA2CE"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656D6F"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15</w:t>
            </w:r>
          </w:p>
        </w:tc>
      </w:tr>
      <w:tr w:rsidR="004D27E4" w14:paraId="512CC68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3DDC0B" w14:textId="77777777" w:rsidR="004D27E4" w:rsidRDefault="001662D7">
            <w:pPr>
              <w:spacing w:after="0"/>
              <w:jc w:val="both"/>
            </w:pPr>
            <w:r>
              <w:rPr>
                <w:rFonts w:ascii="Times New Roman" w:hAnsi="Times New Roman" w:cs="Times New Roman"/>
                <w:sz w:val="24"/>
                <w:szCs w:val="24"/>
              </w:rPr>
              <w:t>PO</w:t>
            </w:r>
            <w:r>
              <w:rPr>
                <w:rFonts w:ascii="Times New Roman" w:hAnsi="Times New Roman" w:cs="Times New Roman"/>
                <w:sz w:val="24"/>
                <w:szCs w:val="24"/>
                <w:vertAlign w:val="subscript"/>
              </w:rPr>
              <w:t>4</w:t>
            </w:r>
            <w:r>
              <w:rPr>
                <w:rFonts w:ascii="Times New Roman" w:hAnsi="Times New Roman" w:cs="Times New Roman"/>
                <w:sz w:val="24"/>
                <w:szCs w:val="24"/>
              </w:rPr>
              <w:t>-P</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2F8C3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228A9F"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7BAAF5D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C94844" w14:textId="77777777" w:rsidR="004D27E4" w:rsidRDefault="001662D7">
            <w:pPr>
              <w:spacing w:after="0"/>
              <w:jc w:val="both"/>
            </w:pPr>
            <w:proofErr w:type="spellStart"/>
            <w:r>
              <w:rPr>
                <w:rFonts w:ascii="Times New Roman" w:hAnsi="Times New Roman" w:cs="Times New Roman"/>
                <w:sz w:val="24"/>
                <w:szCs w:val="24"/>
              </w:rPr>
              <w:t>P</w:t>
            </w:r>
            <w:r>
              <w:rPr>
                <w:rFonts w:ascii="Times New Roman" w:hAnsi="Times New Roman" w:cs="Times New Roman"/>
                <w:sz w:val="24"/>
                <w:szCs w:val="24"/>
                <w:vertAlign w:val="subscript"/>
              </w:rPr>
              <w:t>b</w:t>
            </w:r>
            <w:proofErr w:type="spellEnd"/>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E6320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19B113"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2</w:t>
            </w:r>
          </w:p>
        </w:tc>
      </w:tr>
    </w:tbl>
    <w:p w14:paraId="68A67EC4" w14:textId="77777777" w:rsidR="004D27E4" w:rsidRDefault="001662D7">
      <w:pPr>
        <w:spacing w:after="0"/>
        <w:ind w:left="360"/>
        <w:jc w:val="both"/>
        <w:rPr>
          <w:rFonts w:ascii="Times New Roman" w:hAnsi="Times New Roman" w:cs="Times New Roman"/>
          <w:sz w:val="20"/>
          <w:szCs w:val="20"/>
        </w:rPr>
      </w:pPr>
      <w:r>
        <w:rPr>
          <w:rFonts w:ascii="Times New Roman" w:hAnsi="Times New Roman" w:cs="Times New Roman"/>
          <w:sz w:val="20"/>
          <w:szCs w:val="20"/>
        </w:rPr>
        <w:t>*Vidutinė metinė DLK</w:t>
      </w:r>
    </w:p>
    <w:p w14:paraId="565A05A3" w14:textId="77777777" w:rsidR="004D27E4" w:rsidRDefault="001662D7">
      <w:pPr>
        <w:jc w:val="both"/>
      </w:pPr>
      <w:r>
        <w:rPr>
          <w:rFonts w:ascii="Times New Roman" w:hAnsi="Times New Roman" w:cs="Times New Roman"/>
          <w:b/>
          <w:bCs/>
          <w:sz w:val="20"/>
          <w:szCs w:val="20"/>
          <w:shd w:val="clear" w:color="auto" w:fill="FFFF00"/>
        </w:rPr>
        <w:t>___</w:t>
      </w:r>
      <w:r>
        <w:rPr>
          <w:rFonts w:ascii="Times New Roman" w:hAnsi="Times New Roman" w:cs="Times New Roman"/>
          <w:b/>
          <w:bCs/>
          <w:sz w:val="20"/>
          <w:szCs w:val="20"/>
        </w:rPr>
        <w:t xml:space="preserve">  - </w:t>
      </w:r>
      <w:proofErr w:type="spellStart"/>
      <w:r>
        <w:rPr>
          <w:rFonts w:ascii="Times New Roman" w:hAnsi="Times New Roman" w:cs="Times New Roman"/>
          <w:sz w:val="20"/>
          <w:szCs w:val="20"/>
        </w:rPr>
        <w:t>preliuminarūs</w:t>
      </w:r>
      <w:proofErr w:type="spellEnd"/>
      <w:r>
        <w:rPr>
          <w:rFonts w:ascii="Times New Roman" w:hAnsi="Times New Roman" w:cs="Times New Roman"/>
          <w:sz w:val="20"/>
          <w:szCs w:val="20"/>
        </w:rPr>
        <w:t xml:space="preserve"> duomenys</w:t>
      </w:r>
    </w:p>
    <w:p w14:paraId="56970F49" w14:textId="2DB09126" w:rsidR="004D27E4" w:rsidRDefault="001662D7" w:rsidP="0062626C">
      <w:pPr>
        <w:pStyle w:val="Sraopastraipa"/>
        <w:numPr>
          <w:ilvl w:val="0"/>
          <w:numId w:val="2"/>
        </w:numPr>
        <w:spacing w:after="0"/>
        <w:ind w:left="0" w:firstLine="360"/>
        <w:jc w:val="both"/>
        <w:rPr>
          <w:rFonts w:ascii="Times New Roman" w:hAnsi="Times New Roman" w:cs="Times New Roman"/>
          <w:b/>
          <w:bCs/>
          <w:sz w:val="24"/>
          <w:szCs w:val="24"/>
        </w:rPr>
      </w:pPr>
      <w:r>
        <w:rPr>
          <w:rFonts w:ascii="Times New Roman" w:hAnsi="Times New Roman" w:cs="Times New Roman"/>
          <w:b/>
          <w:bCs/>
          <w:sz w:val="24"/>
          <w:szCs w:val="24"/>
        </w:rPr>
        <w:t>Pagrindinė nuotekų siurblinė</w:t>
      </w:r>
      <w:r w:rsidR="0062626C" w:rsidRPr="0062626C">
        <w:rPr>
          <w:rFonts w:ascii="Times New Roman" w:hAnsi="Times New Roman" w:cs="Times New Roman"/>
          <w:sz w:val="24"/>
          <w:szCs w:val="24"/>
        </w:rPr>
        <w:t xml:space="preserve"> </w:t>
      </w:r>
      <w:r w:rsidR="0062626C">
        <w:rPr>
          <w:rFonts w:ascii="Times New Roman" w:hAnsi="Times New Roman" w:cs="Times New Roman"/>
          <w:sz w:val="24"/>
          <w:szCs w:val="24"/>
        </w:rPr>
        <w:t>Jei bus reikalinga sumontuoti pagrindinę nuotekų siurblinę arba rekonstruoti esamą su  dviem siurbliais ir specialiu krepšiu nešmenų atskyrimui bei visais reikalingais vamzdynais ir uždaromąja armatūra, valdymo ir automatikos sistemomis. Turi būti privažiavimas sunkiajai  transporto priemonei atlikti siurblinės aptarnavimui.</w:t>
      </w:r>
    </w:p>
    <w:p w14:paraId="6B38D21B" w14:textId="506AF6C1" w:rsidR="0062626C" w:rsidRDefault="0062626C" w:rsidP="0062626C">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Atvežtinių nuotekų latakas su rankinėmis grotomis</w:t>
      </w:r>
    </w:p>
    <w:p w14:paraId="7DE14D77" w14:textId="7C665602" w:rsidR="0062626C" w:rsidRDefault="0062626C" w:rsidP="0062626C">
      <w:pPr>
        <w:spacing w:after="0"/>
        <w:jc w:val="both"/>
        <w:rPr>
          <w:rFonts w:ascii="Times New Roman" w:hAnsi="Times New Roman" w:cs="Times New Roman"/>
          <w:sz w:val="24"/>
          <w:szCs w:val="24"/>
        </w:rPr>
      </w:pPr>
      <w:r>
        <w:rPr>
          <w:rFonts w:ascii="Times New Roman" w:hAnsi="Times New Roman" w:cs="Times New Roman"/>
          <w:sz w:val="24"/>
          <w:szCs w:val="24"/>
        </w:rPr>
        <w:t xml:space="preserve">Įrengti atvežtinių nuotekų lataką su rankinėmis grotomis, kad atvežus nuotekas </w:t>
      </w:r>
      <w:proofErr w:type="spellStart"/>
      <w:r>
        <w:rPr>
          <w:rFonts w:ascii="Times New Roman" w:hAnsi="Times New Roman" w:cs="Times New Roman"/>
          <w:sz w:val="24"/>
          <w:szCs w:val="24"/>
        </w:rPr>
        <w:t>asinizaciniu</w:t>
      </w:r>
      <w:proofErr w:type="spellEnd"/>
      <w:r>
        <w:rPr>
          <w:rFonts w:ascii="Times New Roman" w:hAnsi="Times New Roman" w:cs="Times New Roman"/>
          <w:sz w:val="24"/>
          <w:szCs w:val="24"/>
        </w:rPr>
        <w:t xml:space="preserve"> automobiliu būtų galima jas išleisti į siurblinę/valymo įrenginius. Turi būti patogus privažiavimas </w:t>
      </w:r>
      <w:proofErr w:type="spellStart"/>
      <w:r>
        <w:rPr>
          <w:rFonts w:ascii="Times New Roman" w:hAnsi="Times New Roman" w:cs="Times New Roman"/>
          <w:sz w:val="24"/>
          <w:szCs w:val="24"/>
        </w:rPr>
        <w:t>asinizaciniam</w:t>
      </w:r>
      <w:proofErr w:type="spellEnd"/>
      <w:r>
        <w:rPr>
          <w:rFonts w:ascii="Times New Roman" w:hAnsi="Times New Roman" w:cs="Times New Roman"/>
          <w:sz w:val="24"/>
          <w:szCs w:val="24"/>
        </w:rPr>
        <w:t xml:space="preserve"> transportui prie latako. Rangovas turi pateikti darbo įrankį išvalyti rankinių grotų tarpus ir konteinerį atliekoms sudėti</w:t>
      </w:r>
      <w:r w:rsidR="00BB383E">
        <w:rPr>
          <w:rFonts w:ascii="Times New Roman" w:hAnsi="Times New Roman" w:cs="Times New Roman"/>
          <w:sz w:val="24"/>
          <w:szCs w:val="24"/>
        </w:rPr>
        <w:t xml:space="preserve"> </w:t>
      </w:r>
      <w:r>
        <w:rPr>
          <w:rFonts w:ascii="Times New Roman" w:hAnsi="Times New Roman" w:cs="Times New Roman"/>
          <w:sz w:val="24"/>
          <w:szCs w:val="24"/>
        </w:rPr>
        <w:t>.</w:t>
      </w:r>
    </w:p>
    <w:p w14:paraId="6D9A25F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Srauto gesinimo kamera.</w:t>
      </w:r>
    </w:p>
    <w:p w14:paraId="4DAEEDE9"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Sumontuoti srauto gesinimo kamerą atitekėjusioms nuotekoms iš siurblinės, kad vėliau  tolygiai  būtų nukreiptos į atskiras nuotekų valymo linijas.</w:t>
      </w:r>
    </w:p>
    <w:p w14:paraId="4AE9EF9E"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 xml:space="preserve"> Jei nebus montuojama pagrindinė siurblinė reikalinga sumontuoti </w:t>
      </w:r>
      <w:proofErr w:type="spellStart"/>
      <w:r>
        <w:rPr>
          <w:rFonts w:ascii="Times New Roman" w:hAnsi="Times New Roman" w:cs="Times New Roman"/>
          <w:sz w:val="24"/>
          <w:szCs w:val="24"/>
        </w:rPr>
        <w:t>smėliagaudę</w:t>
      </w:r>
      <w:proofErr w:type="spellEnd"/>
      <w:r>
        <w:rPr>
          <w:rFonts w:ascii="Times New Roman" w:hAnsi="Times New Roman" w:cs="Times New Roman"/>
          <w:sz w:val="24"/>
          <w:szCs w:val="24"/>
        </w:rPr>
        <w:t xml:space="preserve"> su rankinėmis grotomis ir pasiskirstymo kamera. </w:t>
      </w:r>
    </w:p>
    <w:p w14:paraId="0B9A506D"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Biologinio valymo grandis.</w:t>
      </w:r>
    </w:p>
    <w:p w14:paraId="3A0C18C6"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Įrengti dviejų lygiagrečių ar daugiau biologinius komunalinių nuotekų valymo įrenginius. Konkurso dalyvis savo projekte turi įvertinti sekančius aspektus:</w:t>
      </w:r>
    </w:p>
    <w:p w14:paraId="7D1F4017"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 xml:space="preserve">Technologija turi būti tokia, kad būtų galima maksimaliai išvengti nekontroliuojamo  (perteklinio) siūlinių mikroorganizmų augimo. Turi būti užtikrinama, kad biologinio valymo įrenginiuose nesikaups putos ir </w:t>
      </w:r>
      <w:proofErr w:type="spellStart"/>
      <w:r>
        <w:rPr>
          <w:rFonts w:ascii="Times New Roman" w:hAnsi="Times New Roman" w:cs="Times New Roman"/>
          <w:sz w:val="24"/>
          <w:szCs w:val="24"/>
        </w:rPr>
        <w:t>išplūdos</w:t>
      </w:r>
      <w:proofErr w:type="spellEnd"/>
      <w:r>
        <w:rPr>
          <w:rFonts w:ascii="Times New Roman" w:hAnsi="Times New Roman" w:cs="Times New Roman"/>
          <w:sz w:val="24"/>
          <w:szCs w:val="24"/>
        </w:rPr>
        <w:t>. Numatomos priemonės turi būti aprašomos pasiūlyme.</w:t>
      </w:r>
    </w:p>
    <w:p w14:paraId="32EA9C3B"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 xml:space="preserve">Biologinio valymo grandis ir antrinis </w:t>
      </w:r>
      <w:proofErr w:type="spellStart"/>
      <w:r>
        <w:rPr>
          <w:rFonts w:ascii="Times New Roman" w:hAnsi="Times New Roman" w:cs="Times New Roman"/>
          <w:sz w:val="24"/>
          <w:szCs w:val="24"/>
        </w:rPr>
        <w:t>nusodintuvas</w:t>
      </w:r>
      <w:proofErr w:type="spellEnd"/>
      <w:r>
        <w:rPr>
          <w:rFonts w:ascii="Times New Roman" w:hAnsi="Times New Roman" w:cs="Times New Roman"/>
          <w:sz w:val="24"/>
          <w:szCs w:val="24"/>
        </w:rPr>
        <w:t>, turi turėti 2 arba daugiau lygiagrečias linijas. Turi būti numatytos kiekvienos linijos uždarymo galimybės.</w:t>
      </w:r>
    </w:p>
    <w:p w14:paraId="6D78503C"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lastRenderedPageBreak/>
        <w:t>Turi būti sumontuota papildoma įranga azoto, fosforo šalinimui.</w:t>
      </w:r>
    </w:p>
    <w:p w14:paraId="3BAAEE9B"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 xml:space="preserve">Oro tiekimui į biologinio valymo atskiras linijas turi būti sumontuotos 3 orapūtės ( dvi darbinės ir viena rezervinė). Kiekvienos našumas lygus 100 proc. oro poreikio vienai technologinei linijai. Aeravimo sistemą turi sudaryti :  orapūtės, suslėgto oro magistraliniai ir skirstomieji vamzdynai, </w:t>
      </w:r>
      <w:proofErr w:type="spellStart"/>
      <w:r>
        <w:rPr>
          <w:rFonts w:ascii="Times New Roman" w:hAnsi="Times New Roman" w:cs="Times New Roman"/>
          <w:sz w:val="24"/>
          <w:szCs w:val="24"/>
        </w:rPr>
        <w:t>aeratoriai</w:t>
      </w:r>
      <w:proofErr w:type="spellEnd"/>
      <w:r>
        <w:rPr>
          <w:rFonts w:ascii="Times New Roman" w:hAnsi="Times New Roman" w:cs="Times New Roman"/>
          <w:sz w:val="24"/>
          <w:szCs w:val="24"/>
        </w:rPr>
        <w:t>, uždaromoji ir apsauginė armatūra (uždoriai, atbuliniai vožtuvai, ventiliai ir pan.) Konkurso dalyvis privalo  nurodyti kokia bus  montuojama aeravimo sistemą. Visos orapūtės privalo būti sukomplektuotos taip, kad kuo mažesnis triukšmas sklistų į aplinką. Orapūčių darbas turi būti automatizuotas, galimybė darbo laiko trukmę valdyti iš SCADA sistemos.</w:t>
      </w:r>
    </w:p>
    <w:p w14:paraId="27907DD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Reikalavimai nuotekų debito matavimui, mėginių ėmimui.</w:t>
      </w:r>
    </w:p>
    <w:p w14:paraId="6D393AA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 xml:space="preserve">Nuotekų valymo įrenginiuose turi būti montuojamas valytų nuotekų debitas. Nuotekų debitas turi būti matuojamas realiame laike (nenutrūkstamai) – </w:t>
      </w:r>
      <w:proofErr w:type="spellStart"/>
      <w:r>
        <w:rPr>
          <w:rFonts w:ascii="Times New Roman" w:hAnsi="Times New Roman" w:cs="Times New Roman"/>
          <w:sz w:val="24"/>
          <w:szCs w:val="24"/>
        </w:rPr>
        <w:t>debitmačiu</w:t>
      </w:r>
      <w:proofErr w:type="spellEnd"/>
      <w:r>
        <w:rPr>
          <w:rFonts w:ascii="Times New Roman" w:hAnsi="Times New Roman" w:cs="Times New Roman"/>
          <w:sz w:val="24"/>
          <w:szCs w:val="24"/>
        </w:rPr>
        <w:t>, kurio veikimas pagrįstas elektromagnetiniu matavimo principu. Bendras valytų nuotekų srautas matuojamas +/- 1 proc. tikslumu esant vidutiniam debitui.  Turi būti sumontuota  nevalytų ir valytų nuotekų mėginių paėmimo šuliniai. Rangovas privalo pateikti dumblo sėdimo kinetikos bandymo indą – 1000 ml talpos.</w:t>
      </w:r>
    </w:p>
    <w:p w14:paraId="478D3CA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Perteklinio dumblo tvarkymas</w:t>
      </w:r>
    </w:p>
    <w:p w14:paraId="105C3D2B"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 xml:space="preserve">Biologinio valymo įrenginiuose susidaręs perteklinis dumblas bus šalinamas </w:t>
      </w:r>
      <w:proofErr w:type="spellStart"/>
      <w:r>
        <w:rPr>
          <w:rFonts w:ascii="Times New Roman" w:hAnsi="Times New Roman" w:cs="Times New Roman"/>
          <w:sz w:val="24"/>
          <w:szCs w:val="24"/>
        </w:rPr>
        <w:t>asinizacine</w:t>
      </w:r>
      <w:proofErr w:type="spellEnd"/>
      <w:r>
        <w:rPr>
          <w:rFonts w:ascii="Times New Roman" w:hAnsi="Times New Roman" w:cs="Times New Roman"/>
          <w:sz w:val="24"/>
          <w:szCs w:val="24"/>
        </w:rPr>
        <w:t xml:space="preserve"> mašina, tolimesniam apdorojimui. Turi būti įrengtas privažiavimas autocisternai perteklinio dumblo atsiurbimui iš kiekvienos biologinio valymo linijos. </w:t>
      </w:r>
    </w:p>
    <w:p w14:paraId="3DA3491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Nuotekų valymo įrenginių automatizavimas.</w:t>
      </w:r>
    </w:p>
    <w:p w14:paraId="3C374F6B" w14:textId="77777777" w:rsidR="004D27E4" w:rsidRDefault="001662D7">
      <w:pPr>
        <w:pStyle w:val="Sraopastraipa"/>
        <w:spacing w:after="0"/>
        <w:ind w:left="0"/>
        <w:jc w:val="both"/>
        <w:rPr>
          <w:rFonts w:ascii="Times New Roman" w:hAnsi="Times New Roman" w:cs="Times New Roman"/>
          <w:sz w:val="24"/>
          <w:szCs w:val="24"/>
        </w:rPr>
      </w:pPr>
      <w:r>
        <w:rPr>
          <w:rFonts w:ascii="Times New Roman" w:hAnsi="Times New Roman" w:cs="Times New Roman"/>
          <w:sz w:val="24"/>
          <w:szCs w:val="24"/>
        </w:rPr>
        <w:t>Nuotekų valymo procesai, vykdomi nuotekų valykloje, turi būti kontroliuojami, reguliuojami ir stebimi naudojant automatines valdymo sistemas SCADA. Sistemos turi turėti darbinių parametrų stebėjimo ir modifikavimo galimybes. Duomenys turi būti perduodami ir į centrinę dispečerinę, esančia UAB „Kuršėnų vandenys“ patalpose. Aptarnaujantis personalas turi galėti:</w:t>
      </w:r>
    </w:p>
    <w:p w14:paraId="30EE9CD4"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Stebėti automatizuotos mechaninės įrangos darbą;</w:t>
      </w:r>
    </w:p>
    <w:p w14:paraId="4D034C81"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Stebėti automatinius matavimo prietaisais fiksuojamus techninius parametrus;</w:t>
      </w:r>
    </w:p>
    <w:p w14:paraId="129AC263"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Keisti reguliuojamus parametrus (pvz. orapūtės darbo/stovėjimo laiką);</w:t>
      </w:r>
    </w:p>
    <w:p w14:paraId="56201B6B"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 xml:space="preserve">Matyti </w:t>
      </w:r>
      <w:proofErr w:type="spellStart"/>
      <w:r>
        <w:rPr>
          <w:rFonts w:ascii="Times New Roman" w:hAnsi="Times New Roman" w:cs="Times New Roman"/>
          <w:sz w:val="24"/>
          <w:szCs w:val="24"/>
        </w:rPr>
        <w:t>telemetrinių</w:t>
      </w:r>
      <w:proofErr w:type="spellEnd"/>
      <w:r>
        <w:rPr>
          <w:rFonts w:ascii="Times New Roman" w:hAnsi="Times New Roman" w:cs="Times New Roman"/>
          <w:sz w:val="24"/>
          <w:szCs w:val="24"/>
        </w:rPr>
        <w:t xml:space="preserve"> duomenų perdavimo sistemos pagalba gauti aliarminiai pranešimai į dispečerinę ar mobiliuosius telefonus.</w:t>
      </w:r>
    </w:p>
    <w:p w14:paraId="28C8AE57"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Kvapo kontroliavimas ir apdorojimas.</w:t>
      </w:r>
    </w:p>
    <w:p w14:paraId="35D50A9C" w14:textId="77777777" w:rsidR="004D27E4" w:rsidRDefault="001662D7">
      <w:pPr>
        <w:pStyle w:val="Sraopastraipa"/>
        <w:spacing w:after="0"/>
        <w:ind w:left="0"/>
        <w:jc w:val="both"/>
        <w:rPr>
          <w:rFonts w:ascii="Times New Roman" w:hAnsi="Times New Roman" w:cs="Times New Roman"/>
          <w:sz w:val="24"/>
          <w:szCs w:val="24"/>
        </w:rPr>
      </w:pPr>
      <w:r>
        <w:rPr>
          <w:rFonts w:ascii="Times New Roman" w:hAnsi="Times New Roman" w:cs="Times New Roman"/>
          <w:sz w:val="24"/>
          <w:szCs w:val="24"/>
        </w:rPr>
        <w:t xml:space="preserve">Įrenginių projektas turi užtikrinti, kad veikiant nuotekų įrenginiams netoli už nuotekų valyklos teritorijos ribų neatsirastų nemalonių kvapų. Biologinio valymo įrenginiai, antriniai </w:t>
      </w:r>
      <w:proofErr w:type="spellStart"/>
      <w:r>
        <w:rPr>
          <w:rFonts w:ascii="Times New Roman" w:hAnsi="Times New Roman" w:cs="Times New Roman"/>
          <w:sz w:val="24"/>
          <w:szCs w:val="24"/>
        </w:rPr>
        <w:t>nusodintuvai</w:t>
      </w:r>
      <w:proofErr w:type="spellEnd"/>
      <w:r>
        <w:rPr>
          <w:rFonts w:ascii="Times New Roman" w:hAnsi="Times New Roman" w:cs="Times New Roman"/>
          <w:sz w:val="24"/>
          <w:szCs w:val="24"/>
        </w:rPr>
        <w:t xml:space="preserve"> turi būti uždengto tipo. Visos talpos, kuriuose esama neapdorotų nuotekų, riebalų, ir dumblo siekiant išvengti blogo kvapo patekimo į išorę, turi būti pilnai uždengtos. Uždengimo dangčiai turi būti pagaminti iš agresyviai aplinkai atsparių medžiagų ir lengvai atsidarantys. </w:t>
      </w:r>
    </w:p>
    <w:p w14:paraId="4904D5B1" w14:textId="77777777" w:rsidR="004D27E4" w:rsidRDefault="004D27E4">
      <w:pPr>
        <w:pStyle w:val="Sraopastraipa"/>
        <w:spacing w:after="0"/>
        <w:ind w:left="0"/>
        <w:jc w:val="both"/>
        <w:rPr>
          <w:rFonts w:ascii="Times New Roman" w:hAnsi="Times New Roman" w:cs="Times New Roman"/>
          <w:sz w:val="24"/>
          <w:szCs w:val="24"/>
        </w:rPr>
      </w:pPr>
    </w:p>
    <w:p w14:paraId="5986CB07" w14:textId="64158DB1" w:rsidR="004D27E4" w:rsidRDefault="0084105C">
      <w:pPr>
        <w:pStyle w:val="Sraopastraipa"/>
        <w:spacing w:after="0"/>
        <w:ind w:left="0"/>
        <w:jc w:val="both"/>
        <w:rPr>
          <w:rFonts w:ascii="Times New Roman" w:hAnsi="Times New Roman" w:cs="Times New Roman"/>
          <w:sz w:val="24"/>
          <w:szCs w:val="24"/>
        </w:rPr>
      </w:pPr>
      <w:r>
        <w:rPr>
          <w:noProof/>
        </w:rPr>
        <w:lastRenderedPageBreak/>
        <w:drawing>
          <wp:inline distT="0" distB="0" distL="0" distR="0" wp14:anchorId="0434D785" wp14:editId="296EAF80">
            <wp:extent cx="6120130" cy="4599940"/>
            <wp:effectExtent l="0" t="0" r="0" b="0"/>
            <wp:docPr id="764232259" name="Paveikslėli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20130" cy="4599940"/>
                    </a:xfrm>
                    <a:prstGeom prst="rect">
                      <a:avLst/>
                    </a:prstGeom>
                    <a:noFill/>
                    <a:ln>
                      <a:noFill/>
                    </a:ln>
                  </pic:spPr>
                </pic:pic>
              </a:graphicData>
            </a:graphic>
          </wp:inline>
        </w:drawing>
      </w:r>
    </w:p>
    <w:sectPr w:rsidR="004D27E4" w:rsidSect="00CE4F19">
      <w:headerReference w:type="default" r:id="rId8"/>
      <w:pgSz w:w="11906" w:h="16838"/>
      <w:pgMar w:top="1134" w:right="567" w:bottom="1134" w:left="1701" w:header="567" w:footer="567" w:gutter="0"/>
      <w:cols w:space="1296"/>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97925E" w14:textId="77777777" w:rsidR="003F0B8B" w:rsidRDefault="003F0B8B">
      <w:pPr>
        <w:spacing w:after="0"/>
      </w:pPr>
      <w:r>
        <w:separator/>
      </w:r>
    </w:p>
  </w:endnote>
  <w:endnote w:type="continuationSeparator" w:id="0">
    <w:p w14:paraId="1DF5F16B" w14:textId="77777777" w:rsidR="003F0B8B" w:rsidRDefault="003F0B8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21D148" w14:textId="77777777" w:rsidR="003F0B8B" w:rsidRDefault="003F0B8B">
      <w:pPr>
        <w:spacing w:after="0"/>
      </w:pPr>
      <w:r>
        <w:rPr>
          <w:color w:val="000000"/>
        </w:rPr>
        <w:separator/>
      </w:r>
    </w:p>
  </w:footnote>
  <w:footnote w:type="continuationSeparator" w:id="0">
    <w:p w14:paraId="56089373" w14:textId="77777777" w:rsidR="003F0B8B" w:rsidRDefault="003F0B8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52245901"/>
      <w:docPartObj>
        <w:docPartGallery w:val="Page Numbers (Top of Page)"/>
        <w:docPartUnique/>
      </w:docPartObj>
    </w:sdtPr>
    <w:sdtEndPr/>
    <w:sdtContent>
      <w:p w14:paraId="26F5627D" w14:textId="0BDBBA3D" w:rsidR="00CE4F19" w:rsidRDefault="00CE4F19">
        <w:pPr>
          <w:pStyle w:val="Antrats"/>
          <w:jc w:val="center"/>
        </w:pPr>
        <w:r>
          <w:fldChar w:fldCharType="begin"/>
        </w:r>
        <w:r>
          <w:instrText>PAGE   \* MERGEFORMAT</w:instrText>
        </w:r>
        <w:r>
          <w:fldChar w:fldCharType="separate"/>
        </w:r>
        <w:r>
          <w:t>2</w:t>
        </w:r>
        <w:r>
          <w:fldChar w:fldCharType="end"/>
        </w:r>
      </w:p>
    </w:sdtContent>
  </w:sdt>
  <w:p w14:paraId="10CA0D5C" w14:textId="77777777" w:rsidR="00CE4F19" w:rsidRDefault="00CE4F19">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774F02"/>
    <w:multiLevelType w:val="multilevel"/>
    <w:tmpl w:val="9130536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1DD65AE8"/>
    <w:multiLevelType w:val="multilevel"/>
    <w:tmpl w:val="5DDEAB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E7406B4"/>
    <w:multiLevelType w:val="multilevel"/>
    <w:tmpl w:val="973EAC48"/>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3" w15:restartNumberingAfterBreak="0">
    <w:nsid w:val="2994519E"/>
    <w:multiLevelType w:val="multilevel"/>
    <w:tmpl w:val="D1D2F59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 w15:restartNumberingAfterBreak="0">
    <w:nsid w:val="2A320837"/>
    <w:multiLevelType w:val="multilevel"/>
    <w:tmpl w:val="90102224"/>
    <w:lvl w:ilvl="0">
      <w:numFmt w:val="bullet"/>
      <w:lvlText w:val=""/>
      <w:lvlJc w:val="left"/>
      <w:pPr>
        <w:ind w:left="1429" w:hanging="360"/>
      </w:pPr>
      <w:rPr>
        <w:rFonts w:ascii="Symbol" w:hAnsi="Symbol"/>
      </w:rPr>
    </w:lvl>
    <w:lvl w:ilvl="1">
      <w:numFmt w:val="bullet"/>
      <w:lvlText w:val="o"/>
      <w:lvlJc w:val="left"/>
      <w:pPr>
        <w:ind w:left="2149" w:hanging="360"/>
      </w:pPr>
      <w:rPr>
        <w:rFonts w:ascii="Courier New" w:hAnsi="Courier New" w:cs="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cs="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cs="Courier New"/>
      </w:rPr>
    </w:lvl>
    <w:lvl w:ilvl="8">
      <w:numFmt w:val="bullet"/>
      <w:lvlText w:val=""/>
      <w:lvlJc w:val="left"/>
      <w:pPr>
        <w:ind w:left="7189" w:hanging="360"/>
      </w:pPr>
      <w:rPr>
        <w:rFonts w:ascii="Wingdings" w:hAnsi="Wingdings"/>
      </w:rPr>
    </w:lvl>
  </w:abstractNum>
  <w:abstractNum w:abstractNumId="5" w15:restartNumberingAfterBreak="0">
    <w:nsid w:val="57440A1F"/>
    <w:multiLevelType w:val="multilevel"/>
    <w:tmpl w:val="0958C09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1554468576">
    <w:abstractNumId w:val="0"/>
  </w:num>
  <w:num w:numId="2" w16cid:durableId="304899981">
    <w:abstractNumId w:val="1"/>
  </w:num>
  <w:num w:numId="3" w16cid:durableId="172689807">
    <w:abstractNumId w:val="4"/>
  </w:num>
  <w:num w:numId="4" w16cid:durableId="248778985">
    <w:abstractNumId w:val="3"/>
  </w:num>
  <w:num w:numId="5" w16cid:durableId="1498880460">
    <w:abstractNumId w:val="2"/>
  </w:num>
  <w:num w:numId="6" w16cid:durableId="79910778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1296"/>
  <w:autoHyphenation/>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27E4"/>
    <w:rsid w:val="00034C4A"/>
    <w:rsid w:val="000652D3"/>
    <w:rsid w:val="0006797A"/>
    <w:rsid w:val="000E0182"/>
    <w:rsid w:val="000F0515"/>
    <w:rsid w:val="00143101"/>
    <w:rsid w:val="001662D7"/>
    <w:rsid w:val="00182ABB"/>
    <w:rsid w:val="001A1E47"/>
    <w:rsid w:val="00265F1B"/>
    <w:rsid w:val="002B1005"/>
    <w:rsid w:val="002B375E"/>
    <w:rsid w:val="00312D6E"/>
    <w:rsid w:val="00347DC6"/>
    <w:rsid w:val="00373AE4"/>
    <w:rsid w:val="003F0B8B"/>
    <w:rsid w:val="0046378B"/>
    <w:rsid w:val="00473C66"/>
    <w:rsid w:val="004817C9"/>
    <w:rsid w:val="004D27E4"/>
    <w:rsid w:val="004E591F"/>
    <w:rsid w:val="005B337F"/>
    <w:rsid w:val="0062626C"/>
    <w:rsid w:val="00636F42"/>
    <w:rsid w:val="006838BF"/>
    <w:rsid w:val="00684AED"/>
    <w:rsid w:val="00705802"/>
    <w:rsid w:val="007E28AC"/>
    <w:rsid w:val="00803282"/>
    <w:rsid w:val="0084105C"/>
    <w:rsid w:val="0088777C"/>
    <w:rsid w:val="00937183"/>
    <w:rsid w:val="00941A98"/>
    <w:rsid w:val="009F3412"/>
    <w:rsid w:val="009F3AF9"/>
    <w:rsid w:val="00A91F2E"/>
    <w:rsid w:val="00AE11E7"/>
    <w:rsid w:val="00AF5B34"/>
    <w:rsid w:val="00BB383E"/>
    <w:rsid w:val="00BD48C1"/>
    <w:rsid w:val="00BE201C"/>
    <w:rsid w:val="00BE6735"/>
    <w:rsid w:val="00C64BC1"/>
    <w:rsid w:val="00C87B41"/>
    <w:rsid w:val="00CA317B"/>
    <w:rsid w:val="00CA32CF"/>
    <w:rsid w:val="00CD77BE"/>
    <w:rsid w:val="00CE4F19"/>
    <w:rsid w:val="00D627FA"/>
    <w:rsid w:val="00DD5575"/>
    <w:rsid w:val="00E24B2C"/>
    <w:rsid w:val="00E65290"/>
    <w:rsid w:val="00E67845"/>
    <w:rsid w:val="00F705A4"/>
    <w:rsid w:val="00FC2961"/>
    <w:rsid w:val="00FD55AD"/>
    <w:rsid w:val="00FF1EF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5F9024"/>
  <w15:docId w15:val="{DFA83507-AAFA-4A5E-9588-D5D85E3882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Arial"/>
        <w:sz w:val="22"/>
        <w:szCs w:val="22"/>
        <w:lang w:val="lt-LT" w:eastAsia="en-US" w:bidi="ar-SA"/>
      </w:rPr>
    </w:rPrDefault>
    <w:pPrDefault>
      <w:pPr>
        <w:autoSpaceDN w:val="0"/>
        <w:spacing w:after="16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pPr>
      <w:suppressAutoHyphens/>
    </w:p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pPr>
      <w:ind w:left="720"/>
    </w:pPr>
  </w:style>
  <w:style w:type="paragraph" w:styleId="Antrats">
    <w:name w:val="header"/>
    <w:basedOn w:val="prastasis"/>
    <w:uiPriority w:val="99"/>
    <w:pPr>
      <w:tabs>
        <w:tab w:val="center" w:pos="4513"/>
        <w:tab w:val="right" w:pos="9026"/>
      </w:tabs>
      <w:spacing w:after="0"/>
    </w:pPr>
  </w:style>
  <w:style w:type="character" w:customStyle="1" w:styleId="AntratsDiagrama">
    <w:name w:val="Antraštės Diagrama"/>
    <w:basedOn w:val="Numatytasispastraiposriftas"/>
    <w:uiPriority w:val="99"/>
  </w:style>
  <w:style w:type="paragraph" w:styleId="Porat">
    <w:name w:val="footer"/>
    <w:basedOn w:val="prastasis"/>
    <w:pPr>
      <w:tabs>
        <w:tab w:val="center" w:pos="4513"/>
        <w:tab w:val="right" w:pos="9026"/>
      </w:tabs>
      <w:spacing w:after="0"/>
    </w:pPr>
  </w:style>
  <w:style w:type="character" w:customStyle="1" w:styleId="PoratDiagrama">
    <w:name w:val="Poraštė Diagrama"/>
    <w:basedOn w:val="Numatytasispastraiposriftas"/>
  </w:style>
  <w:style w:type="character" w:styleId="Komentaronuoroda">
    <w:name w:val="annotation reference"/>
    <w:basedOn w:val="Numatytasispastraiposriftas"/>
    <w:uiPriority w:val="99"/>
    <w:semiHidden/>
    <w:unhideWhenUsed/>
    <w:rsid w:val="00FD55AD"/>
    <w:rPr>
      <w:sz w:val="16"/>
      <w:szCs w:val="16"/>
    </w:rPr>
  </w:style>
  <w:style w:type="paragraph" w:styleId="Komentarotekstas">
    <w:name w:val="annotation text"/>
    <w:basedOn w:val="prastasis"/>
    <w:link w:val="KomentarotekstasDiagrama"/>
    <w:uiPriority w:val="99"/>
    <w:semiHidden/>
    <w:unhideWhenUsed/>
    <w:rsid w:val="00FD55AD"/>
    <w:rPr>
      <w:sz w:val="20"/>
      <w:szCs w:val="20"/>
    </w:rPr>
  </w:style>
  <w:style w:type="character" w:customStyle="1" w:styleId="KomentarotekstasDiagrama">
    <w:name w:val="Komentaro tekstas Diagrama"/>
    <w:basedOn w:val="Numatytasispastraiposriftas"/>
    <w:link w:val="Komentarotekstas"/>
    <w:uiPriority w:val="99"/>
    <w:semiHidden/>
    <w:rsid w:val="00FD55AD"/>
    <w:rPr>
      <w:sz w:val="20"/>
      <w:szCs w:val="20"/>
    </w:rPr>
  </w:style>
  <w:style w:type="paragraph" w:styleId="Komentarotema">
    <w:name w:val="annotation subject"/>
    <w:basedOn w:val="Komentarotekstas"/>
    <w:next w:val="Komentarotekstas"/>
    <w:link w:val="KomentarotemaDiagrama"/>
    <w:uiPriority w:val="99"/>
    <w:semiHidden/>
    <w:unhideWhenUsed/>
    <w:rsid w:val="00FD55AD"/>
    <w:rPr>
      <w:b/>
      <w:bCs/>
    </w:rPr>
  </w:style>
  <w:style w:type="character" w:customStyle="1" w:styleId="KomentarotemaDiagrama">
    <w:name w:val="Komentaro tema Diagrama"/>
    <w:basedOn w:val="KomentarotekstasDiagrama"/>
    <w:link w:val="Komentarotema"/>
    <w:uiPriority w:val="99"/>
    <w:semiHidden/>
    <w:rsid w:val="00FD55A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4</Pages>
  <Words>5083</Words>
  <Characters>2898</Characters>
  <Application>Microsoft Office Word</Application>
  <DocSecurity>0</DocSecurity>
  <Lines>24</Lines>
  <Paragraphs>15</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7966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Valymo</dc:creator>
  <dc:description/>
  <cp:lastModifiedBy>Valentas Plukas</cp:lastModifiedBy>
  <cp:revision>5</cp:revision>
  <cp:lastPrinted>2022-03-08T13:09:00Z</cp:lastPrinted>
  <dcterms:created xsi:type="dcterms:W3CDTF">2025-04-11T18:00:00Z</dcterms:created>
  <dcterms:modified xsi:type="dcterms:W3CDTF">2025-05-19T17:18:00Z</dcterms:modified>
</cp:coreProperties>
</file>